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2C" w:rsidRDefault="00B56F2C" w:rsidP="00684A43">
      <w:pPr>
        <w:spacing w:after="0" w:line="240" w:lineRule="auto"/>
        <w:ind w:left="-426" w:right="-421"/>
        <w:jc w:val="center"/>
        <w:rPr>
          <w:rFonts w:cs="Calibri"/>
          <w:b/>
          <w:sz w:val="28"/>
          <w:szCs w:val="28"/>
          <w:lang w:val="fr-CA"/>
        </w:rPr>
      </w:pPr>
    </w:p>
    <w:p w:rsidR="00DE162A" w:rsidRPr="00684A43" w:rsidRDefault="00DE162A" w:rsidP="00684A43">
      <w:pPr>
        <w:spacing w:after="0" w:line="240" w:lineRule="auto"/>
        <w:ind w:left="-426" w:right="-421"/>
        <w:jc w:val="center"/>
        <w:rPr>
          <w:rFonts w:cs="Calibri"/>
          <w:b/>
          <w:sz w:val="28"/>
          <w:szCs w:val="28"/>
          <w:lang w:val="fr-CA"/>
        </w:rPr>
      </w:pPr>
      <w:r w:rsidRPr="00684A43">
        <w:rPr>
          <w:rFonts w:cs="Calibri"/>
          <w:b/>
          <w:sz w:val="28"/>
          <w:szCs w:val="28"/>
          <w:lang w:val="fr-CA"/>
        </w:rPr>
        <w:t xml:space="preserve">ANNEXE 9 : </w:t>
      </w:r>
      <w:r w:rsidR="00D07EAB" w:rsidRPr="00684A43">
        <w:rPr>
          <w:rFonts w:cs="Calibri"/>
          <w:b/>
          <w:sz w:val="28"/>
          <w:szCs w:val="28"/>
          <w:lang w:val="fr-CA"/>
        </w:rPr>
        <w:t>É</w:t>
      </w:r>
      <w:r w:rsidRPr="00684A43">
        <w:rPr>
          <w:rFonts w:cs="Calibri"/>
          <w:b/>
          <w:sz w:val="28"/>
          <w:szCs w:val="28"/>
          <w:lang w:val="fr-CA"/>
        </w:rPr>
        <w:t xml:space="preserve">chelle d’évaluation de l’expérience </w:t>
      </w:r>
    </w:p>
    <w:p w:rsidR="00D7197F" w:rsidRPr="00DE162A" w:rsidRDefault="00D7197F" w:rsidP="00524B08">
      <w:pPr>
        <w:pStyle w:val="BodyText"/>
        <w:ind w:hanging="540"/>
        <w:rPr>
          <w:rFonts w:asciiTheme="minorHAnsi" w:hAnsiTheme="minorHAnsi" w:cstheme="minorHAnsi"/>
          <w:sz w:val="22"/>
          <w:szCs w:val="22"/>
        </w:rPr>
      </w:pPr>
    </w:p>
    <w:p w:rsidR="00DE162A" w:rsidRDefault="00DE162A" w:rsidP="00524B08">
      <w:pPr>
        <w:pStyle w:val="BodyText"/>
        <w:ind w:left="-426"/>
        <w:rPr>
          <w:rFonts w:asciiTheme="minorHAnsi" w:hAnsiTheme="minorHAnsi" w:cstheme="minorHAnsi"/>
          <w:sz w:val="22"/>
          <w:szCs w:val="22"/>
        </w:rPr>
      </w:pPr>
    </w:p>
    <w:p w:rsidR="00D7197F" w:rsidRPr="00DE162A" w:rsidRDefault="00D7197F" w:rsidP="00524B08">
      <w:pPr>
        <w:pStyle w:val="BodyText"/>
        <w:ind w:left="-426"/>
        <w:rPr>
          <w:rFonts w:asciiTheme="minorHAnsi" w:hAnsiTheme="minorHAnsi" w:cstheme="minorHAnsi"/>
          <w:sz w:val="22"/>
          <w:szCs w:val="22"/>
        </w:rPr>
      </w:pPr>
      <w:r w:rsidRPr="00DE162A">
        <w:rPr>
          <w:rFonts w:asciiTheme="minorHAnsi" w:hAnsiTheme="minorHAnsi" w:cstheme="minorHAnsi"/>
          <w:sz w:val="22"/>
          <w:szCs w:val="22"/>
        </w:rPr>
        <w:t xml:space="preserve">Nom : </w:t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</w:r>
      <w:r w:rsidRPr="00DE162A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</w:t>
      </w:r>
    </w:p>
    <w:p w:rsidR="00684A43" w:rsidRDefault="00684A43" w:rsidP="00524B08">
      <w:pPr>
        <w:pStyle w:val="BodyText"/>
        <w:ind w:hanging="426"/>
        <w:rPr>
          <w:rFonts w:asciiTheme="minorHAnsi" w:hAnsiTheme="minorHAnsi" w:cstheme="minorHAnsi"/>
          <w:sz w:val="22"/>
          <w:szCs w:val="22"/>
        </w:rPr>
      </w:pPr>
    </w:p>
    <w:p w:rsidR="007B69B4" w:rsidRPr="006F2376" w:rsidRDefault="007B69B4" w:rsidP="00524B08">
      <w:pPr>
        <w:pStyle w:val="BodyText"/>
        <w:ind w:hanging="426"/>
        <w:rPr>
          <w:rFonts w:asciiTheme="minorHAnsi" w:hAnsiTheme="minorHAnsi" w:cstheme="minorHAnsi"/>
          <w:sz w:val="22"/>
          <w:szCs w:val="22"/>
        </w:rPr>
      </w:pPr>
      <w:r w:rsidRPr="00DE162A">
        <w:rPr>
          <w:rFonts w:asciiTheme="minorHAnsi" w:hAnsiTheme="minorHAnsi" w:cstheme="minorHAnsi"/>
          <w:sz w:val="22"/>
          <w:szCs w:val="22"/>
        </w:rPr>
        <w:t>Titre de l’expéri</w:t>
      </w:r>
      <w:r w:rsidRPr="006F2376">
        <w:rPr>
          <w:rFonts w:asciiTheme="minorHAnsi" w:hAnsiTheme="minorHAnsi" w:cstheme="minorHAnsi"/>
          <w:sz w:val="22"/>
          <w:szCs w:val="22"/>
        </w:rPr>
        <w:t>ence : _______________________________________________</w:t>
      </w:r>
    </w:p>
    <w:p w:rsidR="007B69B4" w:rsidRDefault="007B69B4" w:rsidP="00524B0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684A43" w:rsidRPr="006F2376" w:rsidRDefault="00684A43" w:rsidP="00524B08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843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6"/>
        <w:gridCol w:w="877"/>
        <w:gridCol w:w="878"/>
        <w:gridCol w:w="877"/>
        <w:gridCol w:w="878"/>
      </w:tblGrid>
      <w:tr w:rsidR="007B69B4" w:rsidRPr="009E61B8" w:rsidTr="00BD26E8">
        <w:trPr>
          <w:jc w:val="center"/>
        </w:trPr>
        <w:tc>
          <w:tcPr>
            <w:tcW w:w="4926" w:type="dxa"/>
          </w:tcPr>
          <w:p w:rsidR="007B69B4" w:rsidRPr="006F2376" w:rsidRDefault="007B69B4" w:rsidP="00524B08">
            <w:pPr>
              <w:pStyle w:val="Heading6"/>
              <w:spacing w:before="0" w:after="0"/>
              <w:jc w:val="center"/>
              <w:rPr>
                <w:rFonts w:asciiTheme="minorHAnsi" w:hAnsiTheme="minorHAnsi" w:cstheme="minorHAnsi"/>
                <w:b w:val="0"/>
                <w:lang w:val="fr-CA"/>
              </w:rPr>
            </w:pPr>
          </w:p>
        </w:tc>
        <w:tc>
          <w:tcPr>
            <w:tcW w:w="877" w:type="dxa"/>
          </w:tcPr>
          <w:p w:rsidR="007B69B4" w:rsidRPr="00D7197F" w:rsidRDefault="007B69B4" w:rsidP="00524B08">
            <w:pPr>
              <w:pStyle w:val="Heading6"/>
              <w:spacing w:before="0" w:after="0"/>
              <w:jc w:val="center"/>
              <w:rPr>
                <w:rFonts w:asciiTheme="minorHAnsi" w:hAnsiTheme="minorHAnsi" w:cstheme="minorHAnsi"/>
                <w:b w:val="0"/>
                <w:lang w:val="fr-CA"/>
              </w:rPr>
            </w:pPr>
            <w:r w:rsidRPr="00D7197F">
              <w:rPr>
                <w:rFonts w:asciiTheme="minorHAnsi" w:hAnsiTheme="minorHAnsi" w:cstheme="minorHAnsi"/>
                <w:b w:val="0"/>
                <w:lang w:val="fr-CA"/>
              </w:rPr>
              <w:t>1</w:t>
            </w:r>
          </w:p>
        </w:tc>
        <w:tc>
          <w:tcPr>
            <w:tcW w:w="878" w:type="dxa"/>
          </w:tcPr>
          <w:p w:rsidR="007B69B4" w:rsidRPr="00D7197F" w:rsidRDefault="007B69B4" w:rsidP="00524B08">
            <w:pPr>
              <w:pStyle w:val="Heading6"/>
              <w:spacing w:before="0" w:after="0"/>
              <w:jc w:val="center"/>
              <w:rPr>
                <w:rFonts w:asciiTheme="minorHAnsi" w:hAnsiTheme="minorHAnsi" w:cstheme="minorHAnsi"/>
                <w:b w:val="0"/>
                <w:lang w:val="fr-CA"/>
              </w:rPr>
            </w:pPr>
            <w:r w:rsidRPr="00D7197F">
              <w:rPr>
                <w:rFonts w:asciiTheme="minorHAnsi" w:hAnsiTheme="minorHAnsi" w:cstheme="minorHAnsi"/>
                <w:b w:val="0"/>
                <w:lang w:val="fr-CA"/>
              </w:rPr>
              <w:t>2</w:t>
            </w:r>
          </w:p>
        </w:tc>
        <w:tc>
          <w:tcPr>
            <w:tcW w:w="877" w:type="dxa"/>
          </w:tcPr>
          <w:p w:rsidR="007B69B4" w:rsidRPr="00D7197F" w:rsidRDefault="007B69B4" w:rsidP="00524B08">
            <w:pPr>
              <w:pStyle w:val="Heading6"/>
              <w:spacing w:before="0" w:after="0"/>
              <w:jc w:val="center"/>
              <w:rPr>
                <w:rFonts w:asciiTheme="minorHAnsi" w:hAnsiTheme="minorHAnsi" w:cstheme="minorHAnsi"/>
                <w:b w:val="0"/>
                <w:lang w:val="fr-CA"/>
              </w:rPr>
            </w:pPr>
            <w:r w:rsidRPr="00D7197F">
              <w:rPr>
                <w:rFonts w:asciiTheme="minorHAnsi" w:hAnsiTheme="minorHAnsi" w:cstheme="minorHAnsi"/>
                <w:b w:val="0"/>
                <w:lang w:val="fr-CA"/>
              </w:rPr>
              <w:t>3</w:t>
            </w:r>
          </w:p>
        </w:tc>
        <w:tc>
          <w:tcPr>
            <w:tcW w:w="878" w:type="dxa"/>
          </w:tcPr>
          <w:p w:rsidR="007B69B4" w:rsidRPr="00D7197F" w:rsidRDefault="007B69B4" w:rsidP="00524B08">
            <w:pPr>
              <w:pStyle w:val="Heading6"/>
              <w:spacing w:before="0" w:after="0"/>
              <w:jc w:val="center"/>
              <w:rPr>
                <w:rFonts w:asciiTheme="minorHAnsi" w:hAnsiTheme="minorHAnsi" w:cstheme="minorHAnsi"/>
                <w:b w:val="0"/>
                <w:lang w:val="fr-CA"/>
              </w:rPr>
            </w:pPr>
            <w:r w:rsidRPr="00D7197F">
              <w:rPr>
                <w:rFonts w:asciiTheme="minorHAnsi" w:hAnsiTheme="minorHAnsi" w:cstheme="minorHAnsi"/>
                <w:b w:val="0"/>
                <w:lang w:val="fr-CA"/>
              </w:rPr>
              <w:t>4</w:t>
            </w:r>
          </w:p>
        </w:tc>
      </w:tr>
      <w:tr w:rsidR="007B69B4" w:rsidRPr="00B56F2C" w:rsidTr="00BD26E8">
        <w:trPr>
          <w:jc w:val="center"/>
        </w:trPr>
        <w:tc>
          <w:tcPr>
            <w:tcW w:w="4926" w:type="dxa"/>
          </w:tcPr>
          <w:p w:rsidR="007B69B4" w:rsidRPr="00D7197F" w:rsidRDefault="007B69B4" w:rsidP="00524B08">
            <w:pPr>
              <w:pStyle w:val="Heading6"/>
              <w:spacing w:before="0" w:after="0"/>
              <w:rPr>
                <w:rFonts w:asciiTheme="minorHAnsi" w:hAnsiTheme="minorHAnsi" w:cstheme="minorHAnsi"/>
                <w:b w:val="0"/>
                <w:lang w:val="fr-CA"/>
              </w:rPr>
            </w:pPr>
            <w:r w:rsidRPr="00D7197F">
              <w:rPr>
                <w:rFonts w:asciiTheme="minorHAnsi" w:hAnsiTheme="minorHAnsi" w:cstheme="minorHAnsi"/>
                <w:b w:val="0"/>
                <w:lang w:val="fr-CA"/>
              </w:rPr>
              <w:t>La méthodologie expérimentale vérifie l’hypothèse.</w:t>
            </w:r>
          </w:p>
        </w:tc>
        <w:tc>
          <w:tcPr>
            <w:tcW w:w="877" w:type="dxa"/>
          </w:tcPr>
          <w:p w:rsidR="007B69B4" w:rsidRPr="00D7197F" w:rsidRDefault="007B69B4" w:rsidP="00524B08">
            <w:pPr>
              <w:pStyle w:val="Heading6"/>
              <w:spacing w:before="0" w:after="0"/>
              <w:rPr>
                <w:rFonts w:asciiTheme="minorHAnsi" w:hAnsiTheme="minorHAnsi" w:cstheme="minorHAnsi"/>
                <w:b w:val="0"/>
                <w:lang w:val="fr-CA"/>
              </w:rPr>
            </w:pPr>
          </w:p>
        </w:tc>
        <w:tc>
          <w:tcPr>
            <w:tcW w:w="878" w:type="dxa"/>
          </w:tcPr>
          <w:p w:rsidR="007B69B4" w:rsidRPr="00D7197F" w:rsidRDefault="007B69B4" w:rsidP="00524B08">
            <w:pPr>
              <w:pStyle w:val="Heading6"/>
              <w:spacing w:before="0" w:after="0"/>
              <w:rPr>
                <w:rFonts w:asciiTheme="minorHAnsi" w:hAnsiTheme="minorHAnsi" w:cstheme="minorHAnsi"/>
                <w:b w:val="0"/>
                <w:lang w:val="fr-CA"/>
              </w:rPr>
            </w:pPr>
          </w:p>
        </w:tc>
        <w:tc>
          <w:tcPr>
            <w:tcW w:w="877" w:type="dxa"/>
          </w:tcPr>
          <w:p w:rsidR="007B69B4" w:rsidRPr="00D7197F" w:rsidRDefault="007B69B4" w:rsidP="00524B08">
            <w:pPr>
              <w:pStyle w:val="Heading6"/>
              <w:spacing w:before="0" w:after="0"/>
              <w:rPr>
                <w:rFonts w:asciiTheme="minorHAnsi" w:hAnsiTheme="minorHAnsi" w:cstheme="minorHAnsi"/>
                <w:b w:val="0"/>
                <w:lang w:val="fr-CA"/>
              </w:rPr>
            </w:pPr>
          </w:p>
        </w:tc>
        <w:tc>
          <w:tcPr>
            <w:tcW w:w="878" w:type="dxa"/>
          </w:tcPr>
          <w:p w:rsidR="007B69B4" w:rsidRPr="00D7197F" w:rsidRDefault="007B69B4" w:rsidP="00524B08">
            <w:pPr>
              <w:pStyle w:val="Heading6"/>
              <w:spacing w:before="0" w:after="0"/>
              <w:rPr>
                <w:rFonts w:asciiTheme="minorHAnsi" w:hAnsiTheme="minorHAnsi" w:cstheme="minorHAnsi"/>
                <w:b w:val="0"/>
                <w:lang w:val="fr-CA"/>
              </w:rPr>
            </w:pPr>
          </w:p>
        </w:tc>
      </w:tr>
      <w:tr w:rsidR="007B69B4" w:rsidRPr="00B56F2C" w:rsidTr="00BD26E8">
        <w:trPr>
          <w:jc w:val="center"/>
        </w:trPr>
        <w:tc>
          <w:tcPr>
            <w:tcW w:w="4926" w:type="dxa"/>
          </w:tcPr>
          <w:p w:rsidR="007B69B4" w:rsidRPr="00D7197F" w:rsidRDefault="007B69B4" w:rsidP="00524B0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D7197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L’énoncé du problème justifie la nécessité de l’expérience.</w:t>
            </w:r>
          </w:p>
        </w:tc>
        <w:tc>
          <w:tcPr>
            <w:tcW w:w="877" w:type="dxa"/>
          </w:tcPr>
          <w:p w:rsidR="007B69B4" w:rsidRPr="00D7197F" w:rsidRDefault="007B69B4" w:rsidP="00524B0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878" w:type="dxa"/>
          </w:tcPr>
          <w:p w:rsidR="007B69B4" w:rsidRPr="00D7197F" w:rsidRDefault="007B69B4" w:rsidP="00524B0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877" w:type="dxa"/>
          </w:tcPr>
          <w:p w:rsidR="007B69B4" w:rsidRPr="00D7197F" w:rsidRDefault="007B69B4" w:rsidP="00524B0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878" w:type="dxa"/>
          </w:tcPr>
          <w:p w:rsidR="007B69B4" w:rsidRPr="00D7197F" w:rsidRDefault="007B69B4" w:rsidP="00524B0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7B69B4" w:rsidRPr="00B56F2C" w:rsidTr="00BD26E8">
        <w:trPr>
          <w:jc w:val="center"/>
        </w:trPr>
        <w:tc>
          <w:tcPr>
            <w:tcW w:w="4926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lang w:val="fr-CA"/>
              </w:rPr>
              <w:t>La démarche est complète, claire et décrite de manière séquentielle.</w:t>
            </w: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</w:tr>
      <w:tr w:rsidR="007B69B4" w:rsidRPr="00B56F2C" w:rsidTr="00BD26E8">
        <w:trPr>
          <w:jc w:val="center"/>
        </w:trPr>
        <w:tc>
          <w:tcPr>
            <w:tcW w:w="4926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lang w:val="fr-CA"/>
              </w:rPr>
              <w:t>Une variable indépendante est clairement identifiée.</w:t>
            </w: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</w:tr>
      <w:tr w:rsidR="007B69B4" w:rsidRPr="00B56F2C" w:rsidTr="00BD26E8">
        <w:trPr>
          <w:jc w:val="center"/>
        </w:trPr>
        <w:tc>
          <w:tcPr>
            <w:tcW w:w="4926" w:type="dxa"/>
          </w:tcPr>
          <w:p w:rsidR="007B69B4" w:rsidRPr="009E61B8" w:rsidRDefault="007B69B4" w:rsidP="00524B0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eastAsiaTheme="minorHAnsi" w:hAnsiTheme="minorHAnsi" w:cstheme="minorHAnsi"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lang w:val="fr-CA"/>
              </w:rPr>
              <w:t>Le plan contrôle et mesure avec exactitude la variable indépendante.</w:t>
            </w: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</w:tr>
      <w:tr w:rsidR="007B69B4" w:rsidRPr="00B56F2C" w:rsidTr="00BD26E8">
        <w:trPr>
          <w:jc w:val="center"/>
        </w:trPr>
        <w:tc>
          <w:tcPr>
            <w:tcW w:w="4926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lang w:val="fr-CA"/>
              </w:rPr>
              <w:t>Une variable dépendante est clairement identifiée.</w:t>
            </w: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</w:tr>
      <w:tr w:rsidR="007B69B4" w:rsidRPr="00B56F2C" w:rsidTr="00BD26E8">
        <w:trPr>
          <w:jc w:val="center"/>
        </w:trPr>
        <w:tc>
          <w:tcPr>
            <w:tcW w:w="4926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lang w:val="fr-CA"/>
              </w:rPr>
              <w:t>Le concept fait en sorte que la variable dépendante est mesurée avec exactitude.</w:t>
            </w: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</w:tr>
      <w:tr w:rsidR="007B69B4" w:rsidRPr="00B56F2C" w:rsidTr="00BD26E8">
        <w:trPr>
          <w:jc w:val="center"/>
        </w:trPr>
        <w:tc>
          <w:tcPr>
            <w:tcW w:w="4926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lang w:val="fr-CA"/>
              </w:rPr>
              <w:t>L’expérience comprend des mesures de contrôle adéquates.</w:t>
            </w: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</w:tr>
      <w:tr w:rsidR="007B69B4" w:rsidRPr="00B56F2C" w:rsidTr="00BD26E8">
        <w:trPr>
          <w:jc w:val="center"/>
        </w:trPr>
        <w:tc>
          <w:tcPr>
            <w:tcW w:w="4926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lang w:val="fr-CA"/>
              </w:rPr>
              <w:t>La marge d’« erreur » est indiquée et on a ajouté un commentaire réfléchi sur la réduction des erreurs.</w:t>
            </w: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</w:tr>
      <w:tr w:rsidR="007B69B4" w:rsidRPr="00B56F2C" w:rsidTr="00BD26E8">
        <w:trPr>
          <w:jc w:val="center"/>
        </w:trPr>
        <w:tc>
          <w:tcPr>
            <w:tcW w:w="4926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lang w:val="fr-CA"/>
              </w:rPr>
              <w:t>Une liste complète du matériel nécessaire est fournie.</w:t>
            </w: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</w:tr>
      <w:tr w:rsidR="007B69B4" w:rsidRPr="00B56F2C" w:rsidTr="00BD26E8">
        <w:trPr>
          <w:jc w:val="center"/>
        </w:trPr>
        <w:tc>
          <w:tcPr>
            <w:tcW w:w="4926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lang w:val="fr-CA"/>
              </w:rPr>
              <w:t>On décrit une stratégie conforme d’utilisation de mesures et d’essais répétés.</w:t>
            </w: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</w:tr>
      <w:tr w:rsidR="007B69B4" w:rsidRPr="00B56F2C" w:rsidTr="00BD26E8">
        <w:trPr>
          <w:jc w:val="center"/>
        </w:trPr>
        <w:tc>
          <w:tcPr>
            <w:tcW w:w="4926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lang w:val="fr-CA"/>
              </w:rPr>
              <w:t>La méthodologie expérimentale tient compte des mesures de sécurité indiquées.</w:t>
            </w: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</w:tr>
      <w:tr w:rsidR="007B69B4" w:rsidRPr="00B56F2C" w:rsidTr="00BD26E8">
        <w:trPr>
          <w:jc w:val="center"/>
        </w:trPr>
        <w:tc>
          <w:tcPr>
            <w:tcW w:w="4926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lang w:val="fr-CA"/>
              </w:rPr>
              <w:t>Le compte rendu est soigné, présentable et bien organisé.</w:t>
            </w: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</w:tr>
      <w:tr w:rsidR="007B69B4" w:rsidRPr="00B56F2C" w:rsidTr="00BD26E8">
        <w:trPr>
          <w:jc w:val="center"/>
        </w:trPr>
        <w:tc>
          <w:tcPr>
            <w:tcW w:w="4926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lang w:val="fr-CA"/>
              </w:rPr>
              <w:t>On utilise une langue et un vocabulaire adéquats et des phrases complètes.</w:t>
            </w: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</w:tr>
      <w:tr w:rsidR="007B69B4" w:rsidRPr="00B56F2C" w:rsidTr="00BD26E8">
        <w:trPr>
          <w:trHeight w:val="755"/>
          <w:jc w:val="center"/>
        </w:trPr>
        <w:tc>
          <w:tcPr>
            <w:tcW w:w="4926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  <w:r w:rsidRPr="009E61B8">
              <w:rPr>
                <w:rFonts w:asciiTheme="minorHAnsi" w:eastAsiaTheme="minorHAnsi" w:hAnsiTheme="minorHAnsi" w:cstheme="minorHAnsi"/>
                <w:lang w:val="fr-CA"/>
              </w:rPr>
              <w:t>Des instructions sont données pour le nettoyage et l’élimination des déchets.</w:t>
            </w: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7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  <w:tc>
          <w:tcPr>
            <w:tcW w:w="878" w:type="dxa"/>
          </w:tcPr>
          <w:p w:rsidR="007B69B4" w:rsidRPr="009E61B8" w:rsidRDefault="007B69B4" w:rsidP="00524B08">
            <w:pPr>
              <w:spacing w:after="0" w:line="240" w:lineRule="auto"/>
              <w:rPr>
                <w:rFonts w:asciiTheme="minorHAnsi" w:eastAsiaTheme="minorHAnsi" w:hAnsiTheme="minorHAnsi" w:cstheme="minorHAnsi"/>
                <w:lang w:val="fr-CA"/>
              </w:rPr>
            </w:pPr>
          </w:p>
        </w:tc>
      </w:tr>
    </w:tbl>
    <w:p w:rsidR="00D7197F" w:rsidRDefault="00830625" w:rsidP="00524B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fr-CA"/>
        </w:rPr>
      </w:pPr>
      <w:r>
        <w:rPr>
          <w:rFonts w:ascii="Arial" w:hAnsi="Arial" w:cs="Arial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272" type="#_x0000_t202" style="position:absolute;left:0;text-align:left;margin-left:-37.65pt;margin-top:108.6pt;width:62.05pt;height:23.75pt;z-index:251992064;mso-position-horizontal-relative:text;mso-position-vertical-relative:text" filled="f" stroked="f">
            <v:textbox>
              <w:txbxContent>
                <w:p w:rsidR="001801DB" w:rsidRPr="006C41D8" w:rsidRDefault="001801DB" w:rsidP="00C00124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C</w:t>
                  </w:r>
                </w:p>
              </w:txbxContent>
            </v:textbox>
          </v:shape>
        </w:pict>
      </w:r>
    </w:p>
    <w:p w:rsidR="00DE162A" w:rsidRDefault="00DE162A" w:rsidP="009028A9">
      <w:pPr>
        <w:spacing w:after="0" w:line="240" w:lineRule="auto"/>
        <w:ind w:right="-421"/>
        <w:rPr>
          <w:rFonts w:cs="Calibri"/>
          <w:b/>
          <w:sz w:val="32"/>
          <w:lang w:val="fr-CA"/>
        </w:rPr>
      </w:pPr>
    </w:p>
    <w:sectPr w:rsidR="00DE162A" w:rsidSect="000D18DB">
      <w:headerReference w:type="even" r:id="rId8"/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DB" w:rsidRDefault="001801DB" w:rsidP="00BB51DB">
      <w:pPr>
        <w:spacing w:after="0" w:line="240" w:lineRule="auto"/>
      </w:pPr>
      <w:r>
        <w:separator/>
      </w:r>
    </w:p>
  </w:endnote>
  <w:endnote w:type="continuationSeparator" w:id="0">
    <w:p w:rsidR="001801DB" w:rsidRDefault="001801DB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DB" w:rsidRDefault="001801DB" w:rsidP="00BB51DB">
      <w:pPr>
        <w:spacing w:after="0" w:line="240" w:lineRule="auto"/>
      </w:pPr>
      <w:r>
        <w:separator/>
      </w:r>
    </w:p>
  </w:footnote>
  <w:footnote w:type="continuationSeparator" w:id="0">
    <w:p w:rsidR="001801DB" w:rsidRDefault="001801DB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B" w:rsidRDefault="00830625">
    <w:pPr>
      <w:pStyle w:val="Header"/>
    </w:pPr>
    <w:r w:rsidRPr="00830625">
      <w:rPr>
        <w:noProof/>
        <w:lang w:eastAsia="en-CA"/>
      </w:rPr>
      <w:pict>
        <v:rect id="_x0000_s2080" style="position:absolute;margin-left:-18.7pt;margin-top:-8.35pt;width:127.5pt;height:44.25pt;z-index:251680768" fillcolor="black" stroked="f">
          <v:textbox style="mso-next-textbox:#_x0000_s2080">
            <w:txbxContent>
              <w:p w:rsidR="001801DB" w:rsidRPr="00BB51DB" w:rsidRDefault="001801DB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1801DB" w:rsidRPr="00BB51DB" w:rsidRDefault="001801DB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1801DB" w:rsidRDefault="001801DB" w:rsidP="00F6337D">
                <w:pPr>
                  <w:tabs>
                    <w:tab w:val="left" w:pos="426"/>
                  </w:tabs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3</w:t>
                </w:r>
              </w:p>
            </w:txbxContent>
          </v:textbox>
        </v:rect>
      </w:pict>
    </w:r>
    <w:r w:rsidRPr="00830625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39.45pt;margin-top:.65pt;width:321.15pt;height:35.25pt;z-index:251688960" filled="f" stroked="f">
          <v:textbox style="mso-next-textbox:#_x0000_s2096">
            <w:txbxContent>
              <w:p w:rsidR="001801DB" w:rsidRPr="00F6337D" w:rsidRDefault="001801DB" w:rsidP="00F6337D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 w:rsidRPr="00F6337D">
                  <w:rPr>
                    <w:rFonts w:ascii="Arial" w:hAnsi="Arial" w:cs="Arial"/>
                    <w:b/>
                    <w:sz w:val="35"/>
                    <w:szCs w:val="35"/>
                  </w:rPr>
                  <w:t>L’ÉLECTRICITÉ</w:t>
                </w:r>
              </w:p>
            </w:txbxContent>
          </v:textbox>
        </v:shape>
      </w:pict>
    </w:r>
    <w:r w:rsidRPr="00830625">
      <w:rPr>
        <w:noProof/>
        <w:lang w:eastAsia="en-CA"/>
      </w:rPr>
      <w:pict>
        <v:rect id="_x0000_s2078" style="position:absolute;margin-left:113.15pt;margin-top:-8.35pt;width:373.3pt;height:44.25pt;z-index:251678720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B" w:rsidRDefault="00830625" w:rsidP="002A21D2">
    <w:pPr>
      <w:pStyle w:val="Header"/>
      <w:ind w:left="-284" w:firstLine="720"/>
      <w:jc w:val="right"/>
    </w:pPr>
    <w:r w:rsidRPr="00830625">
      <w:rPr>
        <w:noProof/>
        <w:lang w:eastAsia="en-CA"/>
      </w:rPr>
      <w:pict>
        <v:rect id="_x0000_s2072" style="position:absolute;left:0;text-align:left;margin-left:361.75pt;margin-top:-6.9pt;width:124.25pt;height:44.25pt;z-index:251672576;mso-position-horizontal-relative:margin" fillcolor="black" stroked="f">
          <v:textbox style="mso-next-textbox:#_x0000_s2072">
            <w:txbxContent>
              <w:p w:rsidR="001801DB" w:rsidRPr="00BB51DB" w:rsidRDefault="001801DB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1801DB" w:rsidRPr="00BB51DB" w:rsidRDefault="001801DB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1801DB" w:rsidRDefault="001801DB" w:rsidP="00F6337D">
                <w:pPr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3</w:t>
                </w:r>
              </w:p>
            </w:txbxContent>
          </v:textbox>
          <w10:wrap anchorx="margin"/>
        </v:rect>
      </w:pict>
    </w:r>
    <w:r w:rsidRPr="00830625">
      <w:rPr>
        <w:noProof/>
        <w:lang w:eastAsia="en-CA"/>
      </w:rPr>
      <w:pict>
        <v:rect id="_x0000_s2076" style="position:absolute;left:0;text-align:left;margin-left:-19.35pt;margin-top:-6.9pt;width:377.6pt;height:44.25pt;z-index:251676672"/>
      </w:pict>
    </w:r>
    <w:r w:rsidRPr="00830625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-2.15pt;width:321.15pt;height:35.25pt;z-index:251677696" filled="f" stroked="f">
          <v:textbox style="mso-next-textbox:#_x0000_s2077">
            <w:txbxContent>
              <w:p w:rsidR="001801DB" w:rsidRPr="00F6337D" w:rsidRDefault="001801DB" w:rsidP="00CB6652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 w:rsidRPr="00F6337D">
                  <w:rPr>
                    <w:rFonts w:ascii="Arial" w:hAnsi="Arial" w:cs="Arial"/>
                    <w:b/>
                    <w:sz w:val="35"/>
                    <w:szCs w:val="35"/>
                  </w:rPr>
                  <w:t>L’ÉLECTRICITÉ</w:t>
                </w:r>
              </w:p>
            </w:txbxContent>
          </v:textbox>
        </v:shape>
      </w:pict>
    </w:r>
  </w:p>
  <w:p w:rsidR="001801DB" w:rsidRDefault="001801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CD9"/>
    <w:multiLevelType w:val="hybridMultilevel"/>
    <w:tmpl w:val="54F6D6EA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54CA7"/>
    <w:multiLevelType w:val="hybridMultilevel"/>
    <w:tmpl w:val="D9787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C1085"/>
    <w:multiLevelType w:val="hybridMultilevel"/>
    <w:tmpl w:val="3056C58E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C446F"/>
    <w:multiLevelType w:val="hybridMultilevel"/>
    <w:tmpl w:val="70D646E0"/>
    <w:lvl w:ilvl="0" w:tplc="2D766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31159"/>
    <w:multiLevelType w:val="hybridMultilevel"/>
    <w:tmpl w:val="AC166FAE"/>
    <w:lvl w:ilvl="0" w:tplc="C2CECE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EA4539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A5D3D17"/>
    <w:multiLevelType w:val="hybridMultilevel"/>
    <w:tmpl w:val="8590437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B3321C"/>
    <w:multiLevelType w:val="hybridMultilevel"/>
    <w:tmpl w:val="C48CA5F0"/>
    <w:lvl w:ilvl="0" w:tplc="C75CB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2B140F"/>
    <w:multiLevelType w:val="hybridMultilevel"/>
    <w:tmpl w:val="7BF6EC22"/>
    <w:lvl w:ilvl="0" w:tplc="9C641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D28E4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D1053"/>
    <w:multiLevelType w:val="hybridMultilevel"/>
    <w:tmpl w:val="4AAC280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15002"/>
    <w:multiLevelType w:val="hybridMultilevel"/>
    <w:tmpl w:val="5EF8B76A"/>
    <w:lvl w:ilvl="0" w:tplc="F0800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E63F62"/>
    <w:multiLevelType w:val="hybridMultilevel"/>
    <w:tmpl w:val="B8FAEFBA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65061"/>
    <w:multiLevelType w:val="hybridMultilevel"/>
    <w:tmpl w:val="B1F47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7146C9"/>
    <w:multiLevelType w:val="singleLevel"/>
    <w:tmpl w:val="94261F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35E13F12"/>
    <w:multiLevelType w:val="hybridMultilevel"/>
    <w:tmpl w:val="87C62400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B33100"/>
    <w:multiLevelType w:val="hybridMultilevel"/>
    <w:tmpl w:val="FBC4261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30E84"/>
    <w:multiLevelType w:val="hybridMultilevel"/>
    <w:tmpl w:val="8F3A1D3C"/>
    <w:lvl w:ilvl="0" w:tplc="D160C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DEE2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C304F"/>
    <w:multiLevelType w:val="hybridMultilevel"/>
    <w:tmpl w:val="65C0DBA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A96C91"/>
    <w:multiLevelType w:val="hybridMultilevel"/>
    <w:tmpl w:val="5DE81AF8"/>
    <w:lvl w:ilvl="0" w:tplc="FF3EAA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B1327"/>
    <w:multiLevelType w:val="hybridMultilevel"/>
    <w:tmpl w:val="011036A2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8921C3"/>
    <w:multiLevelType w:val="hybridMultilevel"/>
    <w:tmpl w:val="692A0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97C64"/>
    <w:multiLevelType w:val="hybridMultilevel"/>
    <w:tmpl w:val="A4EC5CDA"/>
    <w:lvl w:ilvl="0" w:tplc="7D466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3A1010"/>
    <w:multiLevelType w:val="hybridMultilevel"/>
    <w:tmpl w:val="D7465360"/>
    <w:lvl w:ilvl="0" w:tplc="35E4CA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74041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5A9435A"/>
    <w:multiLevelType w:val="hybridMultilevel"/>
    <w:tmpl w:val="51127A30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881FF6"/>
    <w:multiLevelType w:val="hybridMultilevel"/>
    <w:tmpl w:val="8AAEB992"/>
    <w:lvl w:ilvl="0" w:tplc="CE88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BF944A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345D5"/>
    <w:multiLevelType w:val="hybridMultilevel"/>
    <w:tmpl w:val="ECB69CC0"/>
    <w:lvl w:ilvl="0" w:tplc="0A2CA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D76B7B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E7016"/>
    <w:multiLevelType w:val="hybridMultilevel"/>
    <w:tmpl w:val="CF628004"/>
    <w:lvl w:ilvl="0" w:tplc="4258AEA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F03656"/>
    <w:multiLevelType w:val="hybridMultilevel"/>
    <w:tmpl w:val="553C6882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6039FF"/>
    <w:multiLevelType w:val="hybridMultilevel"/>
    <w:tmpl w:val="EA0A023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7E36CF"/>
    <w:multiLevelType w:val="hybridMultilevel"/>
    <w:tmpl w:val="8612F4CA"/>
    <w:lvl w:ilvl="0" w:tplc="BC9AD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7"/>
  </w:num>
  <w:num w:numId="4">
    <w:abstractNumId w:val="3"/>
  </w:num>
  <w:num w:numId="5">
    <w:abstractNumId w:val="13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25"/>
  </w:num>
  <w:num w:numId="11">
    <w:abstractNumId w:val="18"/>
  </w:num>
  <w:num w:numId="12">
    <w:abstractNumId w:val="19"/>
  </w:num>
  <w:num w:numId="13">
    <w:abstractNumId w:val="16"/>
  </w:num>
  <w:num w:numId="14">
    <w:abstractNumId w:val="1"/>
  </w:num>
  <w:num w:numId="15">
    <w:abstractNumId w:val="22"/>
  </w:num>
  <w:num w:numId="16">
    <w:abstractNumId w:val="14"/>
  </w:num>
  <w:num w:numId="17">
    <w:abstractNumId w:val="2"/>
  </w:num>
  <w:num w:numId="18">
    <w:abstractNumId w:val="5"/>
  </w:num>
  <w:num w:numId="19">
    <w:abstractNumId w:val="27"/>
  </w:num>
  <w:num w:numId="20">
    <w:abstractNumId w:val="23"/>
  </w:num>
  <w:num w:numId="21">
    <w:abstractNumId w:val="15"/>
  </w:num>
  <w:num w:numId="22">
    <w:abstractNumId w:val="7"/>
  </w:num>
  <w:num w:numId="23">
    <w:abstractNumId w:val="21"/>
  </w:num>
  <w:num w:numId="24">
    <w:abstractNumId w:val="4"/>
  </w:num>
  <w:num w:numId="25">
    <w:abstractNumId w:val="8"/>
  </w:num>
  <w:num w:numId="26">
    <w:abstractNumId w:val="0"/>
  </w:num>
  <w:num w:numId="27">
    <w:abstractNumId w:val="11"/>
  </w:num>
  <w:num w:numId="28">
    <w:abstractNumId w:val="26"/>
  </w:num>
  <w:num w:numId="29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329" style="mso-width-relative:margin;mso-height-relative:margin" fillcolor="white" stroke="f">
      <v:fill color="white"/>
      <v:stroke on="f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0DF"/>
    <w:rsid w:val="000071EF"/>
    <w:rsid w:val="00020254"/>
    <w:rsid w:val="000234BA"/>
    <w:rsid w:val="00023CAF"/>
    <w:rsid w:val="00025895"/>
    <w:rsid w:val="00026BF5"/>
    <w:rsid w:val="00030660"/>
    <w:rsid w:val="00031DC9"/>
    <w:rsid w:val="00041749"/>
    <w:rsid w:val="000427E1"/>
    <w:rsid w:val="00045222"/>
    <w:rsid w:val="00045FFC"/>
    <w:rsid w:val="00047CDE"/>
    <w:rsid w:val="000500E4"/>
    <w:rsid w:val="0005059A"/>
    <w:rsid w:val="00051640"/>
    <w:rsid w:val="00053854"/>
    <w:rsid w:val="00055A77"/>
    <w:rsid w:val="00055EA4"/>
    <w:rsid w:val="000609C1"/>
    <w:rsid w:val="0006474B"/>
    <w:rsid w:val="00066311"/>
    <w:rsid w:val="00075E61"/>
    <w:rsid w:val="0008155E"/>
    <w:rsid w:val="00081B2A"/>
    <w:rsid w:val="00082CF6"/>
    <w:rsid w:val="00084B21"/>
    <w:rsid w:val="00086565"/>
    <w:rsid w:val="00087671"/>
    <w:rsid w:val="000942A6"/>
    <w:rsid w:val="00095931"/>
    <w:rsid w:val="00095F2E"/>
    <w:rsid w:val="00095F93"/>
    <w:rsid w:val="000B189C"/>
    <w:rsid w:val="000B5658"/>
    <w:rsid w:val="000C06FC"/>
    <w:rsid w:val="000C0924"/>
    <w:rsid w:val="000D18DB"/>
    <w:rsid w:val="000D48EA"/>
    <w:rsid w:val="000F392B"/>
    <w:rsid w:val="000F5EB3"/>
    <w:rsid w:val="000F640F"/>
    <w:rsid w:val="00101763"/>
    <w:rsid w:val="00105590"/>
    <w:rsid w:val="001072A8"/>
    <w:rsid w:val="0010731B"/>
    <w:rsid w:val="00112516"/>
    <w:rsid w:val="00120490"/>
    <w:rsid w:val="00120B3E"/>
    <w:rsid w:val="00122612"/>
    <w:rsid w:val="001301FE"/>
    <w:rsid w:val="00132D26"/>
    <w:rsid w:val="00133510"/>
    <w:rsid w:val="00135D00"/>
    <w:rsid w:val="001377C5"/>
    <w:rsid w:val="00143374"/>
    <w:rsid w:val="001435FC"/>
    <w:rsid w:val="00143745"/>
    <w:rsid w:val="001579D1"/>
    <w:rsid w:val="00163934"/>
    <w:rsid w:val="00163B3E"/>
    <w:rsid w:val="0017294E"/>
    <w:rsid w:val="00177A55"/>
    <w:rsid w:val="001801DB"/>
    <w:rsid w:val="00185431"/>
    <w:rsid w:val="00192DCD"/>
    <w:rsid w:val="00193ECD"/>
    <w:rsid w:val="001A4D1D"/>
    <w:rsid w:val="001A586F"/>
    <w:rsid w:val="001A6AFE"/>
    <w:rsid w:val="001C1485"/>
    <w:rsid w:val="001C3C46"/>
    <w:rsid w:val="001C4539"/>
    <w:rsid w:val="001C7C1B"/>
    <w:rsid w:val="001D03DE"/>
    <w:rsid w:val="001D147A"/>
    <w:rsid w:val="001E33CB"/>
    <w:rsid w:val="001F2C51"/>
    <w:rsid w:val="001F32F1"/>
    <w:rsid w:val="002007EC"/>
    <w:rsid w:val="00201B45"/>
    <w:rsid w:val="00203727"/>
    <w:rsid w:val="0021089A"/>
    <w:rsid w:val="00210C14"/>
    <w:rsid w:val="00220953"/>
    <w:rsid w:val="00225973"/>
    <w:rsid w:val="00226FE4"/>
    <w:rsid w:val="00230E3A"/>
    <w:rsid w:val="00231D8B"/>
    <w:rsid w:val="002337E8"/>
    <w:rsid w:val="00234AAA"/>
    <w:rsid w:val="00247EB2"/>
    <w:rsid w:val="0026465F"/>
    <w:rsid w:val="00264D96"/>
    <w:rsid w:val="0026786E"/>
    <w:rsid w:val="00271904"/>
    <w:rsid w:val="00276E9A"/>
    <w:rsid w:val="002802E2"/>
    <w:rsid w:val="00286590"/>
    <w:rsid w:val="002878D6"/>
    <w:rsid w:val="00294133"/>
    <w:rsid w:val="002944BC"/>
    <w:rsid w:val="002A21D2"/>
    <w:rsid w:val="002C4C52"/>
    <w:rsid w:val="002D5CA9"/>
    <w:rsid w:val="002D6098"/>
    <w:rsid w:val="002E037D"/>
    <w:rsid w:val="002F0909"/>
    <w:rsid w:val="002F6B4A"/>
    <w:rsid w:val="00306392"/>
    <w:rsid w:val="003138DF"/>
    <w:rsid w:val="00314167"/>
    <w:rsid w:val="0033483F"/>
    <w:rsid w:val="00334911"/>
    <w:rsid w:val="00334E1B"/>
    <w:rsid w:val="00335B8C"/>
    <w:rsid w:val="00342C50"/>
    <w:rsid w:val="003434CF"/>
    <w:rsid w:val="00346021"/>
    <w:rsid w:val="00357C86"/>
    <w:rsid w:val="00362C64"/>
    <w:rsid w:val="003704B8"/>
    <w:rsid w:val="00370B2A"/>
    <w:rsid w:val="0037150C"/>
    <w:rsid w:val="00386288"/>
    <w:rsid w:val="00390A6F"/>
    <w:rsid w:val="003915A7"/>
    <w:rsid w:val="00392AF8"/>
    <w:rsid w:val="003A45ED"/>
    <w:rsid w:val="003A7DB3"/>
    <w:rsid w:val="003B16FC"/>
    <w:rsid w:val="003B2208"/>
    <w:rsid w:val="003B7014"/>
    <w:rsid w:val="003B744D"/>
    <w:rsid w:val="003D195C"/>
    <w:rsid w:val="003D6974"/>
    <w:rsid w:val="003E3A5F"/>
    <w:rsid w:val="003E59F3"/>
    <w:rsid w:val="003F353C"/>
    <w:rsid w:val="00406072"/>
    <w:rsid w:val="004112A6"/>
    <w:rsid w:val="00416279"/>
    <w:rsid w:val="0041706D"/>
    <w:rsid w:val="004231FA"/>
    <w:rsid w:val="00423249"/>
    <w:rsid w:val="004241A4"/>
    <w:rsid w:val="00431EF9"/>
    <w:rsid w:val="00432652"/>
    <w:rsid w:val="00434EC3"/>
    <w:rsid w:val="004368DB"/>
    <w:rsid w:val="00441789"/>
    <w:rsid w:val="00447A6D"/>
    <w:rsid w:val="00450FE2"/>
    <w:rsid w:val="0045796A"/>
    <w:rsid w:val="00467988"/>
    <w:rsid w:val="004804EB"/>
    <w:rsid w:val="0048086E"/>
    <w:rsid w:val="004875FA"/>
    <w:rsid w:val="00491461"/>
    <w:rsid w:val="00492948"/>
    <w:rsid w:val="00492F4D"/>
    <w:rsid w:val="004B0B33"/>
    <w:rsid w:val="004B2877"/>
    <w:rsid w:val="004C0F0D"/>
    <w:rsid w:val="004C1D3B"/>
    <w:rsid w:val="004D269C"/>
    <w:rsid w:val="004D4304"/>
    <w:rsid w:val="004D73B1"/>
    <w:rsid w:val="004D7BBF"/>
    <w:rsid w:val="004E15DB"/>
    <w:rsid w:val="004E3F41"/>
    <w:rsid w:val="004F4A62"/>
    <w:rsid w:val="00502629"/>
    <w:rsid w:val="005171D0"/>
    <w:rsid w:val="0052175C"/>
    <w:rsid w:val="00524B08"/>
    <w:rsid w:val="00533ABC"/>
    <w:rsid w:val="00543A6A"/>
    <w:rsid w:val="00543EFE"/>
    <w:rsid w:val="00546771"/>
    <w:rsid w:val="00552E96"/>
    <w:rsid w:val="00553AB1"/>
    <w:rsid w:val="00556E00"/>
    <w:rsid w:val="00560B07"/>
    <w:rsid w:val="00563546"/>
    <w:rsid w:val="00581E7E"/>
    <w:rsid w:val="005924A2"/>
    <w:rsid w:val="00593D54"/>
    <w:rsid w:val="00593D6A"/>
    <w:rsid w:val="005A547A"/>
    <w:rsid w:val="005B7596"/>
    <w:rsid w:val="005C6D0A"/>
    <w:rsid w:val="005E21C3"/>
    <w:rsid w:val="005F23A4"/>
    <w:rsid w:val="005F5115"/>
    <w:rsid w:val="005F7325"/>
    <w:rsid w:val="00601D1E"/>
    <w:rsid w:val="00604E04"/>
    <w:rsid w:val="0060724B"/>
    <w:rsid w:val="00612128"/>
    <w:rsid w:val="00612285"/>
    <w:rsid w:val="00612CCA"/>
    <w:rsid w:val="0062022B"/>
    <w:rsid w:val="006307F7"/>
    <w:rsid w:val="00631812"/>
    <w:rsid w:val="00640039"/>
    <w:rsid w:val="0064012B"/>
    <w:rsid w:val="00647071"/>
    <w:rsid w:val="00652A34"/>
    <w:rsid w:val="00653009"/>
    <w:rsid w:val="006635CF"/>
    <w:rsid w:val="00664CE4"/>
    <w:rsid w:val="006752DA"/>
    <w:rsid w:val="00680C02"/>
    <w:rsid w:val="00684A43"/>
    <w:rsid w:val="00696FCB"/>
    <w:rsid w:val="006A5F1F"/>
    <w:rsid w:val="006B1071"/>
    <w:rsid w:val="006B4420"/>
    <w:rsid w:val="006B6876"/>
    <w:rsid w:val="006B7C85"/>
    <w:rsid w:val="006C501A"/>
    <w:rsid w:val="006D57C3"/>
    <w:rsid w:val="006E543E"/>
    <w:rsid w:val="006E6641"/>
    <w:rsid w:val="006F0353"/>
    <w:rsid w:val="006F0DFC"/>
    <w:rsid w:val="006F2376"/>
    <w:rsid w:val="006F4E07"/>
    <w:rsid w:val="0070268F"/>
    <w:rsid w:val="00710063"/>
    <w:rsid w:val="00724FCF"/>
    <w:rsid w:val="0072775E"/>
    <w:rsid w:val="00731ECE"/>
    <w:rsid w:val="007331DC"/>
    <w:rsid w:val="00734C8A"/>
    <w:rsid w:val="007371DA"/>
    <w:rsid w:val="007379BB"/>
    <w:rsid w:val="0074354A"/>
    <w:rsid w:val="00751829"/>
    <w:rsid w:val="00757BB1"/>
    <w:rsid w:val="00762F7B"/>
    <w:rsid w:val="0076419A"/>
    <w:rsid w:val="00771906"/>
    <w:rsid w:val="00774ADE"/>
    <w:rsid w:val="007753DB"/>
    <w:rsid w:val="00784CA8"/>
    <w:rsid w:val="00784FA1"/>
    <w:rsid w:val="00785F2D"/>
    <w:rsid w:val="00793816"/>
    <w:rsid w:val="007A7593"/>
    <w:rsid w:val="007B69B4"/>
    <w:rsid w:val="007C43D1"/>
    <w:rsid w:val="007D031F"/>
    <w:rsid w:val="007D7C36"/>
    <w:rsid w:val="007E0294"/>
    <w:rsid w:val="007E5B50"/>
    <w:rsid w:val="007F7F4D"/>
    <w:rsid w:val="00807256"/>
    <w:rsid w:val="00823F90"/>
    <w:rsid w:val="00830625"/>
    <w:rsid w:val="00831AA2"/>
    <w:rsid w:val="008335AC"/>
    <w:rsid w:val="00834ABE"/>
    <w:rsid w:val="00837EC8"/>
    <w:rsid w:val="008438F5"/>
    <w:rsid w:val="00845826"/>
    <w:rsid w:val="00846164"/>
    <w:rsid w:val="00846315"/>
    <w:rsid w:val="0084692A"/>
    <w:rsid w:val="00847049"/>
    <w:rsid w:val="00847BC3"/>
    <w:rsid w:val="00847FD5"/>
    <w:rsid w:val="008517AB"/>
    <w:rsid w:val="0086470D"/>
    <w:rsid w:val="00866DD3"/>
    <w:rsid w:val="0087473C"/>
    <w:rsid w:val="00882130"/>
    <w:rsid w:val="00883577"/>
    <w:rsid w:val="008853E7"/>
    <w:rsid w:val="0089754B"/>
    <w:rsid w:val="008A1F43"/>
    <w:rsid w:val="008B0F52"/>
    <w:rsid w:val="008B33EF"/>
    <w:rsid w:val="008B5D55"/>
    <w:rsid w:val="008C13C4"/>
    <w:rsid w:val="008C3452"/>
    <w:rsid w:val="008C3730"/>
    <w:rsid w:val="008D13A6"/>
    <w:rsid w:val="008D2603"/>
    <w:rsid w:val="008D35CD"/>
    <w:rsid w:val="008D595E"/>
    <w:rsid w:val="008D6C46"/>
    <w:rsid w:val="008D77F4"/>
    <w:rsid w:val="008F0C23"/>
    <w:rsid w:val="008F1B30"/>
    <w:rsid w:val="008F4272"/>
    <w:rsid w:val="008F576C"/>
    <w:rsid w:val="009028A9"/>
    <w:rsid w:val="00913FF0"/>
    <w:rsid w:val="009200B0"/>
    <w:rsid w:val="009266AF"/>
    <w:rsid w:val="00930A8E"/>
    <w:rsid w:val="0094073C"/>
    <w:rsid w:val="00940E04"/>
    <w:rsid w:val="00942FE0"/>
    <w:rsid w:val="009460E1"/>
    <w:rsid w:val="00962D80"/>
    <w:rsid w:val="00964CAB"/>
    <w:rsid w:val="00971DED"/>
    <w:rsid w:val="0097268B"/>
    <w:rsid w:val="00977E41"/>
    <w:rsid w:val="009833F5"/>
    <w:rsid w:val="00983CA7"/>
    <w:rsid w:val="00985565"/>
    <w:rsid w:val="00990A09"/>
    <w:rsid w:val="00990D53"/>
    <w:rsid w:val="00993BC5"/>
    <w:rsid w:val="009A2412"/>
    <w:rsid w:val="009A2DDD"/>
    <w:rsid w:val="009A7119"/>
    <w:rsid w:val="009A772E"/>
    <w:rsid w:val="009B0A80"/>
    <w:rsid w:val="009B5791"/>
    <w:rsid w:val="009C2202"/>
    <w:rsid w:val="009C47C8"/>
    <w:rsid w:val="009C78E5"/>
    <w:rsid w:val="009D37F0"/>
    <w:rsid w:val="009D52ED"/>
    <w:rsid w:val="009E61B8"/>
    <w:rsid w:val="009F0859"/>
    <w:rsid w:val="009F3AE3"/>
    <w:rsid w:val="009F650D"/>
    <w:rsid w:val="009F6AED"/>
    <w:rsid w:val="00A00BCF"/>
    <w:rsid w:val="00A03C7F"/>
    <w:rsid w:val="00A14590"/>
    <w:rsid w:val="00A151D5"/>
    <w:rsid w:val="00A15904"/>
    <w:rsid w:val="00A162F5"/>
    <w:rsid w:val="00A1780C"/>
    <w:rsid w:val="00A2114E"/>
    <w:rsid w:val="00A227DA"/>
    <w:rsid w:val="00A27D56"/>
    <w:rsid w:val="00A31D58"/>
    <w:rsid w:val="00A34E0F"/>
    <w:rsid w:val="00A35527"/>
    <w:rsid w:val="00A40324"/>
    <w:rsid w:val="00A46A73"/>
    <w:rsid w:val="00A501AB"/>
    <w:rsid w:val="00A564F6"/>
    <w:rsid w:val="00A57EEF"/>
    <w:rsid w:val="00A66A53"/>
    <w:rsid w:val="00A70F3C"/>
    <w:rsid w:val="00A7474C"/>
    <w:rsid w:val="00A82FBA"/>
    <w:rsid w:val="00A83025"/>
    <w:rsid w:val="00A95D0F"/>
    <w:rsid w:val="00AA698F"/>
    <w:rsid w:val="00AB5F24"/>
    <w:rsid w:val="00AC1CAF"/>
    <w:rsid w:val="00AC3D79"/>
    <w:rsid w:val="00AD2067"/>
    <w:rsid w:val="00AD28B4"/>
    <w:rsid w:val="00AE1294"/>
    <w:rsid w:val="00AE146F"/>
    <w:rsid w:val="00AE55CC"/>
    <w:rsid w:val="00AE58BE"/>
    <w:rsid w:val="00AF18F7"/>
    <w:rsid w:val="00AF60FA"/>
    <w:rsid w:val="00AF6612"/>
    <w:rsid w:val="00AF69B9"/>
    <w:rsid w:val="00B01C65"/>
    <w:rsid w:val="00B02C08"/>
    <w:rsid w:val="00B03F16"/>
    <w:rsid w:val="00B07D6E"/>
    <w:rsid w:val="00B14288"/>
    <w:rsid w:val="00B16705"/>
    <w:rsid w:val="00B178FF"/>
    <w:rsid w:val="00B2610E"/>
    <w:rsid w:val="00B276FD"/>
    <w:rsid w:val="00B2781A"/>
    <w:rsid w:val="00B32A0D"/>
    <w:rsid w:val="00B32CB2"/>
    <w:rsid w:val="00B34E5C"/>
    <w:rsid w:val="00B37AF6"/>
    <w:rsid w:val="00B505F1"/>
    <w:rsid w:val="00B50F72"/>
    <w:rsid w:val="00B5357A"/>
    <w:rsid w:val="00B541F7"/>
    <w:rsid w:val="00B561EB"/>
    <w:rsid w:val="00B56F2C"/>
    <w:rsid w:val="00B57522"/>
    <w:rsid w:val="00B616C5"/>
    <w:rsid w:val="00B6320A"/>
    <w:rsid w:val="00B64351"/>
    <w:rsid w:val="00B70A67"/>
    <w:rsid w:val="00B71DD8"/>
    <w:rsid w:val="00B720E7"/>
    <w:rsid w:val="00B74CCD"/>
    <w:rsid w:val="00B802A3"/>
    <w:rsid w:val="00B839F4"/>
    <w:rsid w:val="00B87E27"/>
    <w:rsid w:val="00B92BA7"/>
    <w:rsid w:val="00BA1098"/>
    <w:rsid w:val="00BA190E"/>
    <w:rsid w:val="00BB00E7"/>
    <w:rsid w:val="00BB46D5"/>
    <w:rsid w:val="00BB51DB"/>
    <w:rsid w:val="00BB6562"/>
    <w:rsid w:val="00BB6F79"/>
    <w:rsid w:val="00BC02CA"/>
    <w:rsid w:val="00BC10C9"/>
    <w:rsid w:val="00BC28B6"/>
    <w:rsid w:val="00BC5A7C"/>
    <w:rsid w:val="00BD26E8"/>
    <w:rsid w:val="00BD34B3"/>
    <w:rsid w:val="00BD51A4"/>
    <w:rsid w:val="00BE5937"/>
    <w:rsid w:val="00BE5FF4"/>
    <w:rsid w:val="00BE6B0B"/>
    <w:rsid w:val="00BF0665"/>
    <w:rsid w:val="00BF4E1B"/>
    <w:rsid w:val="00C00124"/>
    <w:rsid w:val="00C024D3"/>
    <w:rsid w:val="00C02DA1"/>
    <w:rsid w:val="00C04898"/>
    <w:rsid w:val="00C05FBE"/>
    <w:rsid w:val="00C07F56"/>
    <w:rsid w:val="00C20777"/>
    <w:rsid w:val="00C2569C"/>
    <w:rsid w:val="00C25B01"/>
    <w:rsid w:val="00C312A8"/>
    <w:rsid w:val="00C316BA"/>
    <w:rsid w:val="00C41767"/>
    <w:rsid w:val="00C44468"/>
    <w:rsid w:val="00C44AF9"/>
    <w:rsid w:val="00C44D68"/>
    <w:rsid w:val="00C4693E"/>
    <w:rsid w:val="00C46A19"/>
    <w:rsid w:val="00C50777"/>
    <w:rsid w:val="00C60029"/>
    <w:rsid w:val="00C670E9"/>
    <w:rsid w:val="00C729A2"/>
    <w:rsid w:val="00C738E3"/>
    <w:rsid w:val="00C73A1A"/>
    <w:rsid w:val="00C73B60"/>
    <w:rsid w:val="00C85E70"/>
    <w:rsid w:val="00C90CCD"/>
    <w:rsid w:val="00CA0751"/>
    <w:rsid w:val="00CA43EB"/>
    <w:rsid w:val="00CA49CA"/>
    <w:rsid w:val="00CA6E19"/>
    <w:rsid w:val="00CB4A90"/>
    <w:rsid w:val="00CB6652"/>
    <w:rsid w:val="00CB7B70"/>
    <w:rsid w:val="00CB7D6F"/>
    <w:rsid w:val="00CC7957"/>
    <w:rsid w:val="00CE25C8"/>
    <w:rsid w:val="00CE27F7"/>
    <w:rsid w:val="00D00062"/>
    <w:rsid w:val="00D01EA9"/>
    <w:rsid w:val="00D07EAB"/>
    <w:rsid w:val="00D10FF7"/>
    <w:rsid w:val="00D12399"/>
    <w:rsid w:val="00D127C5"/>
    <w:rsid w:val="00D12B5B"/>
    <w:rsid w:val="00D174E8"/>
    <w:rsid w:val="00D175C0"/>
    <w:rsid w:val="00D209C1"/>
    <w:rsid w:val="00D225A1"/>
    <w:rsid w:val="00D25102"/>
    <w:rsid w:val="00D302B0"/>
    <w:rsid w:val="00D40D61"/>
    <w:rsid w:val="00D41E57"/>
    <w:rsid w:val="00D45C8E"/>
    <w:rsid w:val="00D51892"/>
    <w:rsid w:val="00D53998"/>
    <w:rsid w:val="00D539EA"/>
    <w:rsid w:val="00D57383"/>
    <w:rsid w:val="00D57AC6"/>
    <w:rsid w:val="00D64EE1"/>
    <w:rsid w:val="00D7197F"/>
    <w:rsid w:val="00D723E2"/>
    <w:rsid w:val="00D80921"/>
    <w:rsid w:val="00D85AFD"/>
    <w:rsid w:val="00D9103A"/>
    <w:rsid w:val="00D93D29"/>
    <w:rsid w:val="00D93FAA"/>
    <w:rsid w:val="00D94B77"/>
    <w:rsid w:val="00D96B5F"/>
    <w:rsid w:val="00DA0145"/>
    <w:rsid w:val="00DA3695"/>
    <w:rsid w:val="00DB1FE8"/>
    <w:rsid w:val="00DB30B2"/>
    <w:rsid w:val="00DC0563"/>
    <w:rsid w:val="00DD03B1"/>
    <w:rsid w:val="00DD4C4D"/>
    <w:rsid w:val="00DD59DF"/>
    <w:rsid w:val="00DD5EE9"/>
    <w:rsid w:val="00DE162A"/>
    <w:rsid w:val="00DE69BE"/>
    <w:rsid w:val="00DF1711"/>
    <w:rsid w:val="00DF358F"/>
    <w:rsid w:val="00E06320"/>
    <w:rsid w:val="00E22946"/>
    <w:rsid w:val="00E30529"/>
    <w:rsid w:val="00E32E3A"/>
    <w:rsid w:val="00E34EF9"/>
    <w:rsid w:val="00E3582F"/>
    <w:rsid w:val="00E3718B"/>
    <w:rsid w:val="00E37702"/>
    <w:rsid w:val="00E4336A"/>
    <w:rsid w:val="00E46899"/>
    <w:rsid w:val="00E4708F"/>
    <w:rsid w:val="00E536F9"/>
    <w:rsid w:val="00E7631E"/>
    <w:rsid w:val="00E810BE"/>
    <w:rsid w:val="00E903AD"/>
    <w:rsid w:val="00E90BA2"/>
    <w:rsid w:val="00E94CBF"/>
    <w:rsid w:val="00EB1F2D"/>
    <w:rsid w:val="00EB5F55"/>
    <w:rsid w:val="00EB6027"/>
    <w:rsid w:val="00EB7926"/>
    <w:rsid w:val="00EC31A3"/>
    <w:rsid w:val="00EC526C"/>
    <w:rsid w:val="00ED3AAA"/>
    <w:rsid w:val="00ED5226"/>
    <w:rsid w:val="00EE2BBE"/>
    <w:rsid w:val="00EF1A78"/>
    <w:rsid w:val="00EF33B4"/>
    <w:rsid w:val="00EF3E62"/>
    <w:rsid w:val="00F01EBC"/>
    <w:rsid w:val="00F12BAA"/>
    <w:rsid w:val="00F1783B"/>
    <w:rsid w:val="00F2083A"/>
    <w:rsid w:val="00F222D9"/>
    <w:rsid w:val="00F2258C"/>
    <w:rsid w:val="00F23C38"/>
    <w:rsid w:val="00F26D2B"/>
    <w:rsid w:val="00F2736B"/>
    <w:rsid w:val="00F31632"/>
    <w:rsid w:val="00F31B09"/>
    <w:rsid w:val="00F33245"/>
    <w:rsid w:val="00F34CB2"/>
    <w:rsid w:val="00F408EC"/>
    <w:rsid w:val="00F4220F"/>
    <w:rsid w:val="00F43743"/>
    <w:rsid w:val="00F51F2C"/>
    <w:rsid w:val="00F524DB"/>
    <w:rsid w:val="00F52BFD"/>
    <w:rsid w:val="00F54112"/>
    <w:rsid w:val="00F6008C"/>
    <w:rsid w:val="00F611CD"/>
    <w:rsid w:val="00F613EE"/>
    <w:rsid w:val="00F6337D"/>
    <w:rsid w:val="00F64BCD"/>
    <w:rsid w:val="00F66173"/>
    <w:rsid w:val="00F7799C"/>
    <w:rsid w:val="00F81A38"/>
    <w:rsid w:val="00F83879"/>
    <w:rsid w:val="00F84E7D"/>
    <w:rsid w:val="00F8533C"/>
    <w:rsid w:val="00F86FAD"/>
    <w:rsid w:val="00F9012C"/>
    <w:rsid w:val="00F9300E"/>
    <w:rsid w:val="00F94E8A"/>
    <w:rsid w:val="00F96B85"/>
    <w:rsid w:val="00F97AD8"/>
    <w:rsid w:val="00FA6DE3"/>
    <w:rsid w:val="00FB501D"/>
    <w:rsid w:val="00FB6978"/>
    <w:rsid w:val="00FB6996"/>
    <w:rsid w:val="00FC63A1"/>
    <w:rsid w:val="00FC6824"/>
    <w:rsid w:val="00FD5AEF"/>
    <w:rsid w:val="00FD5CCE"/>
    <w:rsid w:val="00FF2900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9" style="mso-width-relative:margin;mso-height-relative:margin" fillcolor="white" stroke="f">
      <v:fill color="white"/>
      <v:stroke on="f"/>
      <o:colormenu v:ext="edit" fillcolor="none" strokecolor="none"/>
    </o:shapedefaults>
    <o:shapelayout v:ext="edit">
      <o:idmap v:ext="edit" data="1,4,6,8,10,12,14,16,19,21"/>
      <o:rules v:ext="edit">
        <o:r id="V:Rule242" type="arc" idref="#_x0000_s12862"/>
        <o:r id="V:Rule243" type="arc" idref="#_x0000_s12864"/>
        <o:r id="V:Rule244" type="arc" idref="#_x0000_s12865"/>
        <o:r id="V:Rule245" type="arc" idref="#_x0000_s12867"/>
        <o:r id="V:Rule246" type="arc" idref="#_x0000_s12870"/>
        <o:r id="V:Rule247" type="arc" idref="#_x0000_s12874"/>
        <o:r id="V:Rule248" type="arc" idref="#_x0000_s12876"/>
        <o:r id="V:Rule249" type="arc" idref="#_x0000_s12877"/>
        <o:r id="V:Rule250" type="arc" idref="#_x0000_s12879"/>
        <o:r id="V:Rule251" type="arc" idref="#_x0000_s12882"/>
        <o:r id="V:Rule252" type="arc" idref="#_x0000_s12894"/>
        <o:r id="V:Rule253" type="arc" idref="#_x0000_s12895"/>
        <o:r id="V:Rule254" type="arc" idref="#_x0000_s12914"/>
        <o:r id="V:Rule255" type="arc" idref="#_x0000_s12915"/>
        <o:r id="V:Rule256" type="arc" idref="#_x0000_s12916"/>
        <o:r id="V:Rule257" type="arc" idref="#_x0000_s12917"/>
        <o:r id="V:Rule258" type="arc" idref="#_x0000_s12921"/>
        <o:r id="V:Rule259" type="arc" idref="#_x0000_s12922"/>
        <o:r id="V:Rule260" type="arc" idref="#_x0000_s12933"/>
        <o:r id="V:Rule261" type="arc" idref="#_x0000_s12934"/>
        <o:r id="V:Rule262" type="arc" idref="#_x0000_s12935"/>
        <o:r id="V:Rule263" type="arc" idref="#_x0000_s12936"/>
        <o:r id="V:Rule264" type="arc" idref="#_x0000_s12940"/>
        <o:r id="V:Rule265" type="arc" idref="#_x0000_s12941"/>
        <o:r id="V:Rule266" type="arc" idref="#_x0000_s12967"/>
        <o:r id="V:Rule267" type="arc" idref="#_x0000_s12968"/>
        <o:r id="V:Rule268" type="arc" idref="#_x0000_s12969"/>
        <o:r id="V:Rule269" type="arc" idref="#_x0000_s12970"/>
        <o:r id="V:Rule270" type="arc" idref="#_x0000_s12974"/>
        <o:r id="V:Rule271" type="arc" idref="#_x0000_s12975"/>
        <o:r id="V:Rule272" type="arc" idref="#_x0000_s12991"/>
        <o:r id="V:Rule273" type="arc" idref="#_x0000_s12992"/>
        <o:r id="V:Rule274" type="arc" idref="#_x0000_s12993"/>
        <o:r id="V:Rule275" type="arc" idref="#_x0000_s12994"/>
        <o:r id="V:Rule276" type="arc" idref="#_x0000_s12998"/>
        <o:r id="V:Rule277" type="arc" idref="#_x0000_s12999"/>
        <o:r id="V:Rule278" type="arc" idref="#_x0000_s13024"/>
        <o:r id="V:Rule279" type="arc" idref="#_x0000_s13025"/>
        <o:r id="V:Rule280" type="arc" idref="#_x0000_s13035"/>
        <o:r id="V:Rule281" type="arc" idref="#_x0000_s13036"/>
        <o:r id="V:Rule282" type="connector" idref="#_x0000_s22015"/>
        <o:r id="V:Rule283" type="connector" idref="#_x0000_s22074">
          <o:proxy start="" idref="#_x0000_s22086" connectloc="1"/>
        </o:r>
        <o:r id="V:Rule284" type="connector" idref="#_x0000_s11054"/>
        <o:r id="V:Rule285" type="connector" idref="#_x0000_s22048"/>
        <o:r id="V:Rule286" type="connector" idref="#_x0000_s10992"/>
        <o:r id="V:Rule287" type="connector" idref="#_x0000_s21799"/>
        <o:r id="V:Rule288" type="connector" idref="#_x0000_s22105">
          <o:proxy start="" idref="#_x0000_s22117" connectloc="1"/>
        </o:r>
        <o:r id="V:Rule289" type="connector" idref="#_x0000_s22233"/>
        <o:r id="V:Rule290" type="connector" idref="#_x0000_s20086"/>
        <o:r id="V:Rule291" type="connector" idref="#_x0000_s21732"/>
        <o:r id="V:Rule292" type="connector" idref="#_x0000_s20442"/>
        <o:r id="V:Rule293" type="connector" idref="#_x0000_s22014"/>
        <o:r id="V:Rule294" type="connector" idref="#_x0000_s20381"/>
        <o:r id="V:Rule295" type="connector" idref="#_x0000_s21704"/>
        <o:r id="V:Rule296" type="connector" idref="#_x0000_s20343"/>
        <o:r id="V:Rule297" type="connector" idref="#_x0000_s10987"/>
        <o:r id="V:Rule298" type="connector" idref="#_x0000_s21949"/>
        <o:r id="V:Rule299" type="connector" idref="#_x0000_s21584"/>
        <o:r id="V:Rule300" type="connector" idref="#_x0000_s11189"/>
        <o:r id="V:Rule301" type="connector" idref="#_x0000_s21885"/>
        <o:r id="V:Rule302" type="connector" idref="#_x0000_s21722"/>
        <o:r id="V:Rule303" type="connector" idref="#_x0000_s20388"/>
        <o:r id="V:Rule304" type="connector" idref="#_x0000_s21763"/>
        <o:r id="V:Rule305" type="connector" idref="#_x0000_s10993"/>
        <o:r id="V:Rule306" type="connector" idref="#_x0000_s10952"/>
        <o:r id="V:Rule307" type="connector" idref="#_x0000_s11115"/>
        <o:r id="V:Rule308" type="connector" idref="#_x0000_s21687"/>
        <o:r id="V:Rule309" type="connector" idref="#_x0000_s10915"/>
        <o:r id="V:Rule310" type="connector" idref="#_x0000_s10914"/>
        <o:r id="V:Rule311" type="connector" idref="#_x0000_s21936"/>
        <o:r id="V:Rule312" type="connector" idref="#_x0000_s10986"/>
        <o:r id="V:Rule313" type="connector" idref="#_x0000_s21507"/>
        <o:r id="V:Rule314" type="connector" idref="#_x0000_s20389"/>
        <o:r id="V:Rule315" type="connector" idref="#_x0000_s22089"/>
        <o:r id="V:Rule316" type="connector" idref="#_x0000_s22055"/>
        <o:r id="V:Rule317" type="connector" idref="#_x0000_s21725"/>
        <o:r id="V:Rule318" type="connector" idref="#_x0000_s21875"/>
        <o:r id="V:Rule319" type="connector" idref="#_x0000_s11108"/>
        <o:r id="V:Rule320" type="connector" idref="#_x0000_s22018"/>
        <o:r id="V:Rule321" type="connector" idref="#_x0000_s21532">
          <o:proxy start="" idref="#_x0000_s21544" connectloc="1"/>
        </o:r>
        <o:r id="V:Rule322" type="connector" idref="#_x0000_s21505"/>
        <o:r id="V:Rule323" type="connector" idref="#_x0000_s22016"/>
        <o:r id="V:Rule324" type="connector" idref="#_x0000_s21876"/>
        <o:r id="V:Rule325" type="connector" idref="#_x0000_s22232"/>
        <o:r id="V:Rule326" type="connector" idref="#_x0000_s21878"/>
        <o:r id="V:Rule327" type="connector" idref="#_x0000_s11055"/>
        <o:r id="V:Rule328" type="connector" idref="#_x0000_s11052"/>
        <o:r id="V:Rule329" type="connector" idref="#_x0000_s21839"/>
        <o:r id="V:Rule330" type="connector" idref="#_x0000_s21884"/>
        <o:r id="V:Rule331" type="connector" idref="#_x0000_s20326"/>
        <o:r id="V:Rule332" type="connector" idref="#_x0000_s10913"/>
        <o:r id="V:Rule333" type="connector" idref="#_x0000_s22123"/>
        <o:r id="V:Rule334" type="connector" idref="#_x0000_s21504"/>
        <o:r id="V:Rule335" type="connector" idref="#_x0000_s20443"/>
        <o:r id="V:Rule336" type="connector" idref="#_x0000_s21688"/>
        <o:r id="V:Rule337" type="connector" idref="#_x0000_s22046"/>
        <o:r id="V:Rule338" type="connector" idref="#_x0000_s21515"/>
        <o:r id="V:Rule339" type="connector" idref="#_x0000_s21517"/>
        <o:r id="V:Rule340" type="connector" idref="#_x0000_s11118"/>
        <o:r id="V:Rule341" type="connector" idref="#_x0000_s20447"/>
        <o:r id="V:Rule342" type="connector" idref="#_x0000_s21827"/>
        <o:r id="V:Rule343" type="connector" idref="#_x0000_s22230"/>
        <o:r id="V:Rule344" type="connector" idref="#_x0000_s10991"/>
        <o:r id="V:Rule345" type="connector" idref="#_x0000_s21563">
          <o:proxy start="" idref="#_x0000_s21575" connectloc="1"/>
        </o:r>
        <o:r id="V:Rule346" type="connector" idref="#_x0000_s22151"/>
        <o:r id="V:Rule347" type="connector" idref="#_x0000_s22126"/>
        <o:r id="V:Rule348" type="connector" idref="#_x0000_s21982"/>
        <o:r id="V:Rule349" type="connector" idref="#_x0000_s21684"/>
        <o:r id="V:Rule350" type="connector" idref="#_x0000_s20458"/>
        <o:r id="V:Rule351" type="connector" idref="#_x0000_s11025"/>
        <o:r id="V:Rule352" type="connector" idref="#_x0000_s22019"/>
        <o:r id="V:Rule353" type="connector" idref="#_x0000_s21915"/>
        <o:r id="V:Rule354" type="connector" idref="#_x0000_s20477"/>
        <o:r id="V:Rule355" type="connector" idref="#_x0000_s22044"/>
        <o:r id="V:Rule356" type="connector" idref="#_x0000_s20309"/>
        <o:r id="V:Rule357" type="connector" idref="#_x0000_s21798"/>
        <o:r id="V:Rule358" type="connector" idref="#_x0000_s20340"/>
        <o:r id="V:Rule359" type="connector" idref="#_x0000_s21730"/>
        <o:r id="V:Rule360" type="connector" idref="#_x0000_s21840"/>
        <o:r id="V:Rule361" type="connector" idref="#_x0000_s22153"/>
        <o:r id="V:Rule362" type="connector" idref="#_x0000_s21807"/>
        <o:r id="V:Rule363" type="connector" idref="#_x0000_s20308"/>
        <o:r id="V:Rule364" type="connector" idref="#_x0000_s21760"/>
        <o:r id="V:Rule365" type="connector" idref="#_x0000_s21513"/>
        <o:r id="V:Rule366" type="connector" idref="#_x0000_s10895"/>
        <o:r id="V:Rule367" type="connector" idref="#_x0000_s11119"/>
        <o:r id="V:Rule368" type="connector" idref="#_x0000_s11027"/>
        <o:r id="V:Rule369" type="connector" idref="#_x0000_s11120"/>
        <o:r id="V:Rule370" type="connector" idref="#_x0000_s22157"/>
        <o:r id="V:Rule371" type="connector" idref="#_x0000_s11188"/>
        <o:r id="V:Rule372" type="connector" idref="#_x0000_s11051"/>
        <o:r id="V:Rule373" type="connector" idref="#_x0000_s10951"/>
        <o:r id="V:Rule374" type="connector" idref="#_x0000_s21764"/>
        <o:r id="V:Rule375" type="connector" idref="#_x0000_s20325"/>
        <o:r id="V:Rule376" type="connector" idref="#_x0000_s21751"/>
        <o:r id="V:Rule377" type="connector" idref="#_x0000_s11187"/>
        <o:r id="V:Rule378" type="connector" idref="#_x0000_s20324"/>
        <o:r id="V:Rule379" type="connector" idref="#_x0000_s22059"/>
        <o:r id="V:Rule380" type="connector" idref="#_x0000_s20459"/>
        <o:r id="V:Rule381" type="connector" idref="#_x0000_s20382"/>
        <o:r id="V:Rule382" type="connector" idref="#_x0000_s11029"/>
        <o:r id="V:Rule383" type="connector" idref="#_x0000_s21800"/>
        <o:r id="V:Rule384" type="connector" idref="#_x0000_s21809"/>
        <o:r id="V:Rule385" type="connector" idref="#_x0000_s21686"/>
        <o:r id="V:Rule386" type="connector" idref="#_x0000_s21724"/>
        <o:r id="V:Rule387" type="connector" idref="#_x0000_s11178"/>
        <o:r id="V:Rule388" type="connector" idref="#_x0000_s11146"/>
        <o:r id="V:Rule389" type="connector" idref="#_x0000_s11186"/>
        <o:r id="V:Rule390" type="connector" idref="#_x0000_s22122"/>
        <o:r id="V:Rule391" type="connector" idref="#_x0000_s20342"/>
        <o:r id="V:Rule392" type="connector" idref="#_x0000_s10988"/>
        <o:r id="V:Rule393" type="connector" idref="#_x0000_s21761"/>
        <o:r id="V:Rule394" type="connector" idref="#_x0000_s21583"/>
        <o:r id="V:Rule395" type="connector" idref="#_x0000_s21580"/>
        <o:r id="V:Rule396" type="connector" idref="#_x0000_s11173"/>
        <o:r id="V:Rule397" type="connector" idref="#_x0000_s22212">
          <o:proxy start="" idref="#_x0000_s22224" connectloc="1"/>
        </o:r>
        <o:r id="V:Rule398" type="connector" idref="#_x0000_s21806"/>
        <o:r id="V:Rule399" type="connector" idref="#_x0000_s22228"/>
        <o:r id="V:Rule400" type="connector" idref="#_x0000_s21948"/>
        <o:r id="V:Rule401" type="connector" idref="#_x0000_s21940"/>
        <o:r id="V:Rule402" type="connector" idref="#_x0000_s20293"/>
        <o:r id="V:Rule403" type="connector" idref="#_x0000_s20478"/>
        <o:r id="V:Rule404" type="connector" idref="#_x0000_s22043"/>
        <o:r id="V:Rule405" type="connector" idref="#_x0000_s11106"/>
        <o:r id="V:Rule406" type="connector" idref="#_x0000_s22150"/>
        <o:r id="V:Rule407" type="connector" idref="#_x0000_s22163"/>
        <o:r id="V:Rule408" type="connector" idref="#_x0000_s22166"/>
        <o:r id="V:Rule409" type="connector" idref="#_x0000_s11116"/>
        <o:r id="V:Rule410" type="connector" idref="#_x0000_s10917"/>
        <o:r id="V:Rule411" type="connector" idref="#_x0000_s10995"/>
        <o:r id="V:Rule412" type="connector" idref="#_x0000_s20390"/>
        <o:r id="V:Rule413" type="connector" idref="#_x0000_s22120"/>
        <o:r id="V:Rule414" type="connector" idref="#_x0000_s21801"/>
        <o:r id="V:Rule415" type="connector" idref="#_x0000_s20383"/>
        <o:r id="V:Rule416" type="connector" idref="#_x0000_s22165"/>
        <o:r id="V:Rule417" type="connector" idref="#_x0000_s10912"/>
        <o:r id="V:Rule418" type="connector" idref="#_x0000_s20457"/>
        <o:r id="V:Rule419" type="connector" idref="#_x0000_s22156"/>
        <o:r id="V:Rule420" type="connector" idref="#_x0000_s21780"/>
        <o:r id="V:Rule421" type="connector" idref="#_x0000_s21838"/>
        <o:r id="V:Rule422" type="connector" idref="#_x0000_s10994"/>
        <o:r id="V:Rule423" type="connector" idref="#_x0000_s21808"/>
        <o:r id="V:Rule424" type="connector" idref="#_x0000_s11175"/>
        <o:r id="V:Rule425" type="connector" idref="#_x0000_s11151"/>
        <o:r id="V:Rule426" type="connector" idref="#_x0000_s22227"/>
        <o:r id="V:Rule427" type="connector" idref="#_x0000_s20446"/>
        <o:r id="V:Rule428" type="connector" idref="#_x0000_s20362"/>
        <o:r id="V:Rule429" type="connector" idref="#_x0000_s22121"/>
        <o:r id="V:Rule430" type="connector" idref="#_x0000_s20380"/>
        <o:r id="V:Rule431" type="connector" idref="#_x0000_s21581"/>
        <o:r id="V:Rule432" type="connector" idref="#_x0000_s11026"/>
        <o:r id="V:Rule433" type="connector" idref="#_x0000_s22050"/>
        <o:r id="V:Rule434" type="connector" idref="#_x0000_s10893"/>
        <o:r id="V:Rule435" type="connector" idref="#_x0000_s10983"/>
        <o:r id="V:Rule436" type="connector" idref="#_x0000_s11147"/>
        <o:r id="V:Rule437" type="connector" idref="#_x0000_s10894"/>
        <o:r id="V:Rule438" type="connector" idref="#_x0000_s21837"/>
        <o:r id="V:Rule439" type="connector" idref="#_x0000_s11104"/>
        <o:r id="V:Rule440" type="connector" idref="#_x0000_s22058"/>
        <o:r id="V:Rule441" type="connector" idref="#_x0000_s10955"/>
        <o:r id="V:Rule442" type="connector" idref="#_x0000_s21733"/>
        <o:r id="V:Rule443" type="connector" idref="#_x0000_s21942"/>
        <o:r id="V:Rule444" type="connector" idref="#_x0000_s21506"/>
        <o:r id="V:Rule445" type="connector" idref="#_x0000_s21508"/>
        <o:r id="V:Rule446" type="connector" idref="#_x0000_s11174"/>
        <o:r id="V:Rule447" type="connector" idref="#_x0000_s20291"/>
        <o:r id="V:Rule448" type="connector" idref="#_x0000_s11107"/>
        <o:r id="V:Rule449" type="connector" idref="#_x0000_s22047"/>
        <o:r id="V:Rule450" type="connector" idref="#_x0000_s22057"/>
        <o:r id="V:Rule451" type="connector" idref="#_x0000_s22049"/>
        <o:r id="V:Rule452" type="connector" idref="#_x0000_s21903"/>
        <o:r id="V:Rule453" type="connector" idref="#_x0000_s21911"/>
        <o:r id="V:Rule454" type="connector" idref="#_x0000_s21731"/>
        <o:r id="V:Rule455" type="connector" idref="#_x0000_s20341"/>
        <o:r id="V:Rule456" type="connector" idref="#_x0000_s10996"/>
        <o:r id="V:Rule457" type="connector" idref="#_x0000_s21952"/>
        <o:r id="V:Rule458" type="connector" idref="#_x0000_s11176"/>
        <o:r id="V:Rule459" type="connector" idref="#_x0000_s22229"/>
        <o:r id="V:Rule460" type="connector" idref="#_x0000_s11024"/>
        <o:r id="V:Rule461" type="connector" idref="#_x0000_s11177"/>
        <o:r id="V:Rule462" type="connector" idref="#_x0000_s21516"/>
        <o:r id="V:Rule463" type="connector" idref="#_x0000_s22125"/>
        <o:r id="V:Rule464" type="connector" idref="#_x0000_s11150"/>
        <o:r id="V:Rule465" type="connector" idref="#_x0000_s10954"/>
        <o:r id="V:Rule466" type="connector" idref="#_x0000_s21941"/>
        <o:r id="V:Rule467" type="connector" idref="#_x0000_s20327"/>
        <o:r id="V:Rule468" type="connector" idref="#_x0000_s20456"/>
        <o:r id="V:Rule469" type="connector" idref="#_x0000_s10896"/>
        <o:r id="V:Rule470" type="connector" idref="#_x0000_s11185"/>
        <o:r id="V:Rule471" type="connector" idref="#_x0000_s22154"/>
        <o:r id="V:Rule472" type="connector" idref="#_x0000_s11148"/>
        <o:r id="V:Rule473" type="connector" idref="#_x0000_s11117"/>
        <o:r id="V:Rule474" type="connector" idref="#_x0000_s21967">
          <o:proxy start="" idref="#_x0000_s21979" connectloc="1"/>
        </o:r>
        <o:r id="V:Rule475" type="connector" idref="#_x0000_s21939"/>
        <o:r id="V:Rule476" type="connector" idref="#_x0000_s10950"/>
        <o:r id="V:Rule477" type="connector" idref="#_x0000_s21685"/>
        <o:r id="V:Rule478" type="connector" idref="#_x0000_s11105"/>
        <o:r id="V:Rule479" type="connector" idref="#_x0000_s22164"/>
        <o:r id="V:Rule480" type="connector" idref="#_x0000_s20292"/>
        <o:r id="V:Rule481" type="connector" idref="#_x0000_s20444"/>
        <o:r id="V:Rule482" type="connector" idref="#_x0000_s21547"/>
        <o:r id="V:Rule483" type="connector" idref="#_x0000_s22162"/>
        <o:r id="V:Rule484" type="connector" idref="#_x0000_s10898"/>
        <o:r id="V:Rule485" type="connector" idref="#_x0000_s22181">
          <o:proxy start="" idref="#_x0000_s22193" connectloc="1"/>
        </o:r>
        <o:r id="V:Rule486" type="connector" idref="#_x0000_s21579"/>
        <o:r id="V:Rule487" type="connector" idref="#_x0000_s22155"/>
        <o:r id="V:Rule488" type="connector" idref="#_x0000_s22056"/>
        <o:r id="V:Rule489" type="connector" idref="#_x0000_s21943"/>
        <o:r id="V:Rule490" type="connector" idref="#_x0000_s21578"/>
        <o:r id="V:Rule491" type="connector" idref="#_x0000_s10953"/>
        <o:r id="V:Rule492" type="connector" idref="#_x0000_s20344"/>
        <o:r id="V:Rule493" type="connector" idref="#_x0000_s11149"/>
        <o:r id="V:Rule494" type="connector" idref="#_x0000_s21998">
          <o:proxy start="" idref="#_x0000_s22010" connectloc="1"/>
        </o:r>
        <o:r id="V:Rule495" type="connector" idref="#_x0000_s20085"/>
        <o:r id="V:Rule496" type="connector" idref="#_x0000_s20448"/>
        <o:r id="V:Rule497" type="connector" idref="#_x0000_s11184"/>
        <o:r id="V:Rule498" type="connector" idref="#_x0000_s21950"/>
        <o:r id="V:Rule499" type="connector" idref="#_x0000_s11050"/>
        <o:r id="V:Rule500" type="connector" idref="#_x0000_s10916"/>
        <o:r id="V:Rule501" type="connector" idref="#_x0000_s20391"/>
        <o:r id="V:Rule502" type="connector" idref="#_x0000_s11028"/>
        <o:r id="V:Rule503" type="connector" idref="#_x0000_s21877"/>
        <o:r id="V:Rule504" type="connector" idref="#_x0000_s11103"/>
        <o:r id="V:Rule505" type="connector" idref="#_x0000_s20445"/>
        <o:r id="V:Rule506" type="connector" idref="#_x0000_s22013"/>
        <o:r id="V:Rule507" type="connector" idref="#_x0000_s21882"/>
        <o:r id="V:Rule508" type="connector" idref="#_x0000_s20455"/>
        <o:r id="V:Rule509" type="connector" idref="#_x0000_s11053"/>
        <o:r id="V:Rule510" type="connector" idref="#_x0000_s21514"/>
        <o:r id="V:Rule511" type="connector" idref="#_x0000_s21883"/>
        <o:r id="V:Rule512" type="connector" idref="#_x0000_s21762"/>
        <o:r id="V:Rule513" type="connector" idref="#_x0000_s10897"/>
        <o:r id="V:Rule514" type="connector" idref="#_x0000_s21916"/>
        <o:r id="V:Rule515" type="connector" idref="#_x0000_s21937"/>
        <o:r id="V:Rule516" type="connector" idref="#_x0000_s21951"/>
        <o:r id="V:Rule517" type="connector" idref="#_x0000_s10984"/>
        <o:r id="V:Rule518" type="connector" idref="#_x0000_s21857"/>
        <o:r id="V:Rule519" type="connector" idref="#_x0000_s21841"/>
        <o:r id="V:Rule520" type="connector" idref="#_x0000_s21723"/>
        <o:r id="V:Rule521" type="connector" idref="#_x0000_s10985"/>
        <o:r id="V:Rule522" type="connector" idref="#_x0000_s22196"/>
      </o:rules>
      <o:regrouptable v:ext="edit">
        <o:entry new="1" old="0"/>
        <o:entry new="2" old="0"/>
        <o:entry new="3" old="2"/>
        <o:entry new="4" old="3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E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/>
      <w:b/>
      <w:szCs w:val="20"/>
      <w:lang w:val="fr-CA"/>
    </w:rPr>
  </w:style>
  <w:style w:type="paragraph" w:styleId="Heading3">
    <w:name w:val="heading 3"/>
    <w:basedOn w:val="Normal"/>
    <w:next w:val="Normal"/>
    <w:link w:val="Heading3Char"/>
    <w:qFormat/>
    <w:rsid w:val="007B69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69B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F33245"/>
    <w:rPr>
      <w:color w:val="800080"/>
      <w:u w:val="single"/>
    </w:rPr>
  </w:style>
  <w:style w:type="table" w:styleId="TableGrid">
    <w:name w:val="Table Grid"/>
    <w:basedOn w:val="TableNormal"/>
    <w:rsid w:val="00D96B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="Calibr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CommentText">
    <w:name w:val="annotation text"/>
    <w:basedOn w:val="Normal"/>
    <w:link w:val="CommentTextChar"/>
    <w:semiHidden/>
    <w:rsid w:val="006752D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6752DA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rmalpt">
    <w:name w:val="normalpt"/>
    <w:basedOn w:val="DefaultParagraphFont"/>
    <w:rsid w:val="006752DA"/>
  </w:style>
  <w:style w:type="paragraph" w:customStyle="1" w:styleId="noirpt">
    <w:name w:val="noirpt"/>
    <w:basedOn w:val="Normal"/>
    <w:rsid w:val="00675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TOC1">
    <w:name w:val="toc 1"/>
    <w:basedOn w:val="Normal"/>
    <w:next w:val="Normal"/>
    <w:autoRedefine/>
    <w:semiHidden/>
    <w:rsid w:val="006752DA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4"/>
      <w:szCs w:val="24"/>
      <w:lang w:val="en-GB"/>
    </w:rPr>
  </w:style>
  <w:style w:type="character" w:customStyle="1" w:styleId="displayinline1">
    <w:name w:val="displayinline1"/>
    <w:basedOn w:val="DefaultParagraphFont"/>
    <w:rsid w:val="006F4E07"/>
    <w:rPr>
      <w:rFonts w:ascii="Verdana" w:hAnsi="Verdana" w:hint="default"/>
      <w:vanish w:val="0"/>
      <w:webHidden w:val="0"/>
      <w:color w:val="000000"/>
      <w:specVanish w:val="0"/>
    </w:rPr>
  </w:style>
  <w:style w:type="character" w:customStyle="1" w:styleId="Heading3Char">
    <w:name w:val="Heading 3 Char"/>
    <w:basedOn w:val="DefaultParagraphFont"/>
    <w:link w:val="Heading3"/>
    <w:rsid w:val="007B69B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B69B4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Default">
    <w:name w:val="Default"/>
    <w:rsid w:val="007B69B4"/>
    <w:pPr>
      <w:widowControl w:val="0"/>
      <w:autoSpaceDE w:val="0"/>
      <w:autoSpaceDN w:val="0"/>
      <w:adjustRightInd w:val="0"/>
      <w:spacing w:line="280" w:lineRule="atLeast"/>
    </w:pPr>
    <w:rPr>
      <w:rFonts w:ascii="Helvetica" w:eastAsia="Times New Roman" w:hAnsi="Helvetica"/>
      <w:noProof/>
      <w:color w:val="000000"/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7B69B4"/>
    <w:pPr>
      <w:spacing w:after="0" w:line="240" w:lineRule="auto"/>
      <w:jc w:val="center"/>
    </w:pPr>
    <w:rPr>
      <w:rFonts w:ascii="Courier New" w:eastAsia="Times New Roman" w:hAnsi="Courier New"/>
      <w:b/>
      <w:sz w:val="28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7B69B4"/>
    <w:rPr>
      <w:rFonts w:ascii="Courier New" w:eastAsia="Times New Roman" w:hAnsi="Courier New" w:cs="Times New Roman"/>
      <w:b/>
      <w:sz w:val="28"/>
      <w:szCs w:val="20"/>
      <w:u w:val="single"/>
      <w:lang w:val="en-US"/>
    </w:rPr>
  </w:style>
  <w:style w:type="paragraph" w:styleId="BodyTextIndent2">
    <w:name w:val="Body Text Indent 2"/>
    <w:basedOn w:val="Normal"/>
    <w:link w:val="BodyTextIndent2Char"/>
    <w:rsid w:val="007B69B4"/>
    <w:pPr>
      <w:spacing w:after="0" w:line="240" w:lineRule="auto"/>
      <w:ind w:left="720" w:hanging="720"/>
    </w:pPr>
    <w:rPr>
      <w:rFonts w:ascii="Times New Roman" w:eastAsia="Times New Roman" w:hAnsi="Times New Roman"/>
      <w:b/>
      <w:bCs/>
      <w:i/>
      <w:iCs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B69B4"/>
    <w:rPr>
      <w:rFonts w:ascii="Times New Roman" w:eastAsia="Times New Roman" w:hAnsi="Times New Roman" w:cs="Times New Roman"/>
      <w:b/>
      <w:bCs/>
      <w:i/>
      <w:iCs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7B69B4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B69B4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7B69B4"/>
    <w:pPr>
      <w:spacing w:after="0" w:line="240" w:lineRule="auto"/>
      <w:ind w:firstLine="720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B69B4"/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5585-5CB7-4F22-AAA4-51FD493C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2013-03-13T14:53:00Z</cp:lastPrinted>
  <dcterms:created xsi:type="dcterms:W3CDTF">2013-04-25T16:26:00Z</dcterms:created>
  <dcterms:modified xsi:type="dcterms:W3CDTF">2013-04-25T16:26:00Z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