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B" w:rsidRDefault="0010731B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</w:p>
    <w:p w:rsidR="00F408EC" w:rsidRDefault="00684A43" w:rsidP="00684A43">
      <w:pPr>
        <w:tabs>
          <w:tab w:val="left" w:pos="2855"/>
        </w:tabs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  <w:r>
        <w:rPr>
          <w:rFonts w:cs="Calibri"/>
          <w:b/>
          <w:sz w:val="32"/>
          <w:lang w:val="fr-CA"/>
        </w:rPr>
        <w:tab/>
      </w:r>
    </w:p>
    <w:p w:rsidR="00F408EC" w:rsidRPr="00684A43" w:rsidRDefault="00F408EC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684A43">
        <w:rPr>
          <w:rFonts w:cs="Calibri"/>
          <w:b/>
          <w:sz w:val="28"/>
          <w:szCs w:val="28"/>
          <w:lang w:val="fr-CA"/>
        </w:rPr>
        <w:t xml:space="preserve">ANNEXE 6 : </w:t>
      </w:r>
      <w:r w:rsidR="00F31B09" w:rsidRPr="00684A43">
        <w:rPr>
          <w:rFonts w:cs="Calibri"/>
          <w:b/>
          <w:sz w:val="28"/>
          <w:szCs w:val="28"/>
          <w:lang w:val="fr-CA"/>
        </w:rPr>
        <w:t>Le d</w:t>
      </w:r>
      <w:r w:rsidRPr="00684A43">
        <w:rPr>
          <w:rFonts w:cs="Calibri"/>
          <w:b/>
          <w:sz w:val="28"/>
          <w:szCs w:val="28"/>
          <w:lang w:val="fr-CA"/>
        </w:rPr>
        <w:t xml:space="preserve">éveloppement historique de la loi d’Ohm </w:t>
      </w:r>
    </w:p>
    <w:p w:rsidR="00F408EC" w:rsidRDefault="007B69B4" w:rsidP="00524B08">
      <w:pPr>
        <w:tabs>
          <w:tab w:val="left" w:pos="1940"/>
        </w:tabs>
        <w:spacing w:after="0" w:line="240" w:lineRule="auto"/>
        <w:ind w:left="-12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</w:p>
    <w:p w:rsidR="007B69B4" w:rsidRPr="004241A4" w:rsidRDefault="007B69B4" w:rsidP="00524B08">
      <w:pPr>
        <w:tabs>
          <w:tab w:val="left" w:pos="1940"/>
        </w:tabs>
        <w:spacing w:after="0" w:line="240" w:lineRule="auto"/>
        <w:ind w:left="-120"/>
        <w:rPr>
          <w:rFonts w:cstheme="minorHAnsi"/>
          <w:lang w:val="fr-CA"/>
        </w:rPr>
      </w:pPr>
      <w:r w:rsidRPr="004241A4">
        <w:rPr>
          <w:rFonts w:cstheme="minorHAnsi"/>
          <w:lang w:val="fr-CA"/>
        </w:rPr>
        <w:t>Réponds aux questions de la première colonne et remplis toutes les cases du tableau.</w:t>
      </w:r>
    </w:p>
    <w:p w:rsidR="007B69B4" w:rsidRPr="004241A4" w:rsidRDefault="007B69B4" w:rsidP="00524B08">
      <w:pPr>
        <w:spacing w:after="0" w:line="240" w:lineRule="auto"/>
        <w:rPr>
          <w:rFonts w:cstheme="minorHAnsi"/>
          <w:sz w:val="20"/>
          <w:szCs w:val="20"/>
          <w:lang w:val="fr-CA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07"/>
        <w:gridCol w:w="1620"/>
        <w:gridCol w:w="1620"/>
        <w:gridCol w:w="1620"/>
        <w:gridCol w:w="1620"/>
      </w:tblGrid>
      <w:tr w:rsidR="009E61B8" w:rsidRPr="009E61B8" w:rsidTr="009E61B8">
        <w:trPr>
          <w:jc w:val="center"/>
        </w:trPr>
        <w:tc>
          <w:tcPr>
            <w:tcW w:w="1641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707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Stephen Gray</w:t>
            </w:r>
          </w:p>
        </w:tc>
        <w:tc>
          <w:tcPr>
            <w:tcW w:w="1620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Henry Cavendish</w:t>
            </w:r>
          </w:p>
        </w:tc>
        <w:tc>
          <w:tcPr>
            <w:tcW w:w="1620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Georg Ohm</w:t>
            </w:r>
          </w:p>
        </w:tc>
        <w:tc>
          <w:tcPr>
            <w:tcW w:w="1620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James Joule</w:t>
            </w:r>
          </w:p>
        </w:tc>
        <w:tc>
          <w:tcPr>
            <w:tcW w:w="1620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Gustav Kirchhoff</w:t>
            </w:r>
          </w:p>
        </w:tc>
      </w:tr>
      <w:tr w:rsidR="009E61B8" w:rsidRPr="00362C64" w:rsidTr="009E61B8">
        <w:trPr>
          <w:jc w:val="center"/>
        </w:trPr>
        <w:tc>
          <w:tcPr>
            <w:tcW w:w="1641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Comment est-il arrivé à ses conclusions?</w:t>
            </w:r>
          </w:p>
        </w:tc>
        <w:tc>
          <w:tcPr>
            <w:tcW w:w="1707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</w:tr>
      <w:tr w:rsidR="009E61B8" w:rsidRPr="00362C64" w:rsidTr="009E61B8">
        <w:trPr>
          <w:jc w:val="center"/>
        </w:trPr>
        <w:tc>
          <w:tcPr>
            <w:tcW w:w="1641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Comment ses découvertes ont-elles contribué au progrès scientifique?</w:t>
            </w:r>
          </w:p>
        </w:tc>
        <w:tc>
          <w:tcPr>
            <w:tcW w:w="1707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</w:tr>
      <w:tr w:rsidR="009E61B8" w:rsidRPr="00362C64" w:rsidTr="009E61B8">
        <w:trPr>
          <w:jc w:val="center"/>
        </w:trPr>
        <w:tc>
          <w:tcPr>
            <w:tcW w:w="1641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Comment s’est-il appuyé sur les idées du passé?</w:t>
            </w:r>
          </w:p>
        </w:tc>
        <w:tc>
          <w:tcPr>
            <w:tcW w:w="1707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</w:tr>
      <w:tr w:rsidR="009E61B8" w:rsidRPr="00362C64" w:rsidTr="009E61B8">
        <w:trPr>
          <w:jc w:val="center"/>
        </w:trPr>
        <w:tc>
          <w:tcPr>
            <w:tcW w:w="1641" w:type="dxa"/>
            <w:vAlign w:val="center"/>
          </w:tcPr>
          <w:p w:rsidR="007B69B4" w:rsidRPr="009E61B8" w:rsidRDefault="007B69B4" w:rsidP="009E61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  <w:r w:rsidRPr="009E61B8"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  <w:t>Quelles technologies étaient essentielles à son travail?</w:t>
            </w:r>
          </w:p>
        </w:tc>
        <w:tc>
          <w:tcPr>
            <w:tcW w:w="1707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  <w:tc>
          <w:tcPr>
            <w:tcW w:w="1620" w:type="dxa"/>
          </w:tcPr>
          <w:p w:rsidR="007B69B4" w:rsidRPr="009E61B8" w:rsidRDefault="007B69B4" w:rsidP="009E61B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fr-CA" w:eastAsia="en-CA"/>
              </w:rPr>
            </w:pPr>
          </w:p>
        </w:tc>
      </w:tr>
    </w:tbl>
    <w:p w:rsidR="007B69B4" w:rsidRPr="0073062D" w:rsidRDefault="007B69B4" w:rsidP="00524B08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:rsidR="007B69B4" w:rsidRDefault="007B69B4" w:rsidP="00524B08">
      <w:pPr>
        <w:autoSpaceDE w:val="0"/>
        <w:autoSpaceDN w:val="0"/>
        <w:adjustRightInd w:val="0"/>
        <w:spacing w:after="0" w:line="240" w:lineRule="auto"/>
        <w:jc w:val="center"/>
        <w:rPr>
          <w:lang w:val="fr-CA"/>
        </w:rPr>
      </w:pPr>
    </w:p>
    <w:p w:rsidR="00F31B09" w:rsidRDefault="00F31B09" w:rsidP="00524B08">
      <w:pPr>
        <w:autoSpaceDE w:val="0"/>
        <w:autoSpaceDN w:val="0"/>
        <w:adjustRightInd w:val="0"/>
        <w:spacing w:after="0" w:line="240" w:lineRule="auto"/>
        <w:jc w:val="center"/>
        <w:rPr>
          <w:lang w:val="fr-CA"/>
        </w:rPr>
      </w:pPr>
    </w:p>
    <w:p w:rsidR="00F31B09" w:rsidRDefault="00F31B09" w:rsidP="00524B08">
      <w:pPr>
        <w:autoSpaceDE w:val="0"/>
        <w:autoSpaceDN w:val="0"/>
        <w:adjustRightInd w:val="0"/>
        <w:spacing w:after="0" w:line="240" w:lineRule="auto"/>
        <w:jc w:val="center"/>
        <w:rPr>
          <w:lang w:val="fr-CA"/>
        </w:rPr>
      </w:pPr>
    </w:p>
    <w:p w:rsidR="00F31B09" w:rsidRDefault="00F31B09" w:rsidP="00524B08">
      <w:pPr>
        <w:autoSpaceDE w:val="0"/>
        <w:autoSpaceDN w:val="0"/>
        <w:adjustRightInd w:val="0"/>
        <w:spacing w:after="0" w:line="240" w:lineRule="auto"/>
        <w:jc w:val="center"/>
        <w:rPr>
          <w:lang w:val="fr-CA"/>
        </w:rPr>
      </w:pPr>
    </w:p>
    <w:p w:rsidR="00066311" w:rsidRPr="00095F2E" w:rsidRDefault="009266AF" w:rsidP="000D3A4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69" type="#_x0000_t202" style="position:absolute;margin-left:417.7pt;margin-top:14.45pt;width:62.05pt;height:23.75pt;z-index:251988992" filled="f" stroked="f">
            <v:textbox>
              <w:txbxContent>
                <w:p w:rsidR="001801DB" w:rsidRPr="006C41D8" w:rsidRDefault="001801DB" w:rsidP="00C00124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B</w:t>
                  </w:r>
                </w:p>
              </w:txbxContent>
            </v:textbox>
          </v:shape>
        </w:pict>
      </w:r>
    </w:p>
    <w:sectPr w:rsidR="00066311" w:rsidRPr="00095F2E" w:rsidSect="000D18DB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9266AF">
    <w:pPr>
      <w:pStyle w:val="Header"/>
    </w:pPr>
    <w:r w:rsidRPr="009266AF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9266A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9266AF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9266AF" w:rsidP="002A21D2">
    <w:pPr>
      <w:pStyle w:val="Header"/>
      <w:ind w:left="-284" w:firstLine="720"/>
      <w:jc w:val="right"/>
    </w:pPr>
    <w:r w:rsidRPr="009266AF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9266AF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9266A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B189C"/>
    <w:rsid w:val="000B5658"/>
    <w:rsid w:val="000C06FC"/>
    <w:rsid w:val="000C0924"/>
    <w:rsid w:val="000D18DB"/>
    <w:rsid w:val="000D3A48"/>
    <w:rsid w:val="000D48EA"/>
    <w:rsid w:val="000F392B"/>
    <w:rsid w:val="000F5EB3"/>
    <w:rsid w:val="000F640F"/>
    <w:rsid w:val="00101763"/>
    <w:rsid w:val="00105590"/>
    <w:rsid w:val="001072A8"/>
    <w:rsid w:val="0010731B"/>
    <w:rsid w:val="00120490"/>
    <w:rsid w:val="00120B3E"/>
    <w:rsid w:val="00122612"/>
    <w:rsid w:val="001301FE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2007EC"/>
    <w:rsid w:val="00201B45"/>
    <w:rsid w:val="00203727"/>
    <w:rsid w:val="0021089A"/>
    <w:rsid w:val="00210C14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D031F"/>
    <w:rsid w:val="007D7C36"/>
    <w:rsid w:val="007E0294"/>
    <w:rsid w:val="007E5B50"/>
    <w:rsid w:val="007F7F4D"/>
    <w:rsid w:val="00807256"/>
    <w:rsid w:val="00823F90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2130"/>
    <w:rsid w:val="00883577"/>
    <w:rsid w:val="008853E7"/>
    <w:rsid w:val="0089754B"/>
    <w:rsid w:val="008A1F43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4073C"/>
    <w:rsid w:val="00940E04"/>
    <w:rsid w:val="00942FE0"/>
    <w:rsid w:val="009460E1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ules v:ext="edit">
        <o:r id="V:Rule242" type="arc" idref="#_x0000_s12862"/>
        <o:r id="V:Rule243" type="arc" idref="#_x0000_s12864"/>
        <o:r id="V:Rule244" type="arc" idref="#_x0000_s12865"/>
        <o:r id="V:Rule245" type="arc" idref="#_x0000_s12867"/>
        <o:r id="V:Rule246" type="arc" idref="#_x0000_s12870"/>
        <o:r id="V:Rule247" type="arc" idref="#_x0000_s12874"/>
        <o:r id="V:Rule248" type="arc" idref="#_x0000_s12876"/>
        <o:r id="V:Rule249" type="arc" idref="#_x0000_s12877"/>
        <o:r id="V:Rule250" type="arc" idref="#_x0000_s12879"/>
        <o:r id="V:Rule251" type="arc" idref="#_x0000_s12882"/>
        <o:r id="V:Rule252" type="arc" idref="#_x0000_s12894"/>
        <o:r id="V:Rule253" type="arc" idref="#_x0000_s12895"/>
        <o:r id="V:Rule254" type="arc" idref="#_x0000_s12914"/>
        <o:r id="V:Rule255" type="arc" idref="#_x0000_s12915"/>
        <o:r id="V:Rule256" type="arc" idref="#_x0000_s12916"/>
        <o:r id="V:Rule257" type="arc" idref="#_x0000_s12917"/>
        <o:r id="V:Rule258" type="arc" idref="#_x0000_s12921"/>
        <o:r id="V:Rule259" type="arc" idref="#_x0000_s12922"/>
        <o:r id="V:Rule260" type="arc" idref="#_x0000_s12933"/>
        <o:r id="V:Rule261" type="arc" idref="#_x0000_s12934"/>
        <o:r id="V:Rule262" type="arc" idref="#_x0000_s12935"/>
        <o:r id="V:Rule263" type="arc" idref="#_x0000_s12936"/>
        <o:r id="V:Rule264" type="arc" idref="#_x0000_s12940"/>
        <o:r id="V:Rule265" type="arc" idref="#_x0000_s12941"/>
        <o:r id="V:Rule266" type="arc" idref="#_x0000_s12967"/>
        <o:r id="V:Rule267" type="arc" idref="#_x0000_s12968"/>
        <o:r id="V:Rule268" type="arc" idref="#_x0000_s12969"/>
        <o:r id="V:Rule269" type="arc" idref="#_x0000_s12970"/>
        <o:r id="V:Rule270" type="arc" idref="#_x0000_s12974"/>
        <o:r id="V:Rule271" type="arc" idref="#_x0000_s12975"/>
        <o:r id="V:Rule272" type="arc" idref="#_x0000_s12991"/>
        <o:r id="V:Rule273" type="arc" idref="#_x0000_s12992"/>
        <o:r id="V:Rule274" type="arc" idref="#_x0000_s12993"/>
        <o:r id="V:Rule275" type="arc" idref="#_x0000_s12994"/>
        <o:r id="V:Rule276" type="arc" idref="#_x0000_s12998"/>
        <o:r id="V:Rule277" type="arc" idref="#_x0000_s12999"/>
        <o:r id="V:Rule278" type="arc" idref="#_x0000_s13024"/>
        <o:r id="V:Rule279" type="arc" idref="#_x0000_s13025"/>
        <o:r id="V:Rule280" type="arc" idref="#_x0000_s13035"/>
        <o:r id="V:Rule281" type="arc" idref="#_x0000_s13036"/>
        <o:r id="V:Rule282" type="connector" idref="#_x0000_s10950"/>
        <o:r id="V:Rule283" type="connector" idref="#_x0000_s20085"/>
        <o:r id="V:Rule284" type="connector" idref="#_x0000_s21725"/>
        <o:r id="V:Rule285" type="connector" idref="#_x0000_s11053"/>
        <o:r id="V:Rule286" type="connector" idref="#_x0000_s20443"/>
        <o:r id="V:Rule287" type="connector" idref="#_x0000_s22162"/>
        <o:r id="V:Rule288" type="connector" idref="#_x0000_s21937"/>
        <o:r id="V:Rule289" type="connector" idref="#_x0000_s11150"/>
        <o:r id="V:Rule290" type="connector" idref="#_x0000_s21839"/>
        <o:r id="V:Rule291" type="connector" idref="#_x0000_s11108"/>
        <o:r id="V:Rule292" type="connector" idref="#_x0000_s11116"/>
        <o:r id="V:Rule293" type="connector" idref="#_x0000_s10994"/>
        <o:r id="V:Rule294" type="connector" idref="#_x0000_s21730"/>
        <o:r id="V:Rule295" type="connector" idref="#_x0000_s11115"/>
        <o:r id="V:Rule296" type="connector" idref="#_x0000_s21780"/>
        <o:r id="V:Rule297" type="connector" idref="#_x0000_s20390"/>
        <o:r id="V:Rule298" type="connector" idref="#_x0000_s22196"/>
        <o:r id="V:Rule299" type="connector" idref="#_x0000_s22228"/>
        <o:r id="V:Rule300" type="connector" idref="#_x0000_s22229"/>
        <o:r id="V:Rule301" type="connector" idref="#_x0000_s10951"/>
        <o:r id="V:Rule302" type="connector" idref="#_x0000_s20391"/>
        <o:r id="V:Rule303" type="connector" idref="#_x0000_s22048"/>
        <o:r id="V:Rule304" type="connector" idref="#_x0000_s22232"/>
        <o:r id="V:Rule305" type="connector" idref="#_x0000_s21507"/>
        <o:r id="V:Rule306" type="connector" idref="#_x0000_s21801"/>
        <o:r id="V:Rule307" type="connector" idref="#_x0000_s21939"/>
        <o:r id="V:Rule308" type="connector" idref="#_x0000_s11188"/>
        <o:r id="V:Rule309" type="connector" idref="#_x0000_s20291"/>
        <o:r id="V:Rule310" type="connector" idref="#_x0000_s22233"/>
        <o:r id="V:Rule311" type="connector" idref="#_x0000_s21505"/>
        <o:r id="V:Rule312" type="connector" idref="#_x0000_s20382"/>
        <o:r id="V:Rule313" type="connector" idref="#_x0000_s10898"/>
        <o:r id="V:Rule314" type="connector" idref="#_x0000_s21911"/>
        <o:r id="V:Rule315" type="connector" idref="#_x0000_s11055"/>
        <o:r id="V:Rule316" type="connector" idref="#_x0000_s21998">
          <o:proxy start="" idref="#_x0000_s22010" connectloc="1"/>
        </o:r>
        <o:r id="V:Rule317" type="connector" idref="#_x0000_s20381"/>
        <o:r id="V:Rule318" type="connector" idref="#_x0000_s21800"/>
        <o:r id="V:Rule319" type="connector" idref="#_x0000_s11107"/>
        <o:r id="V:Rule320" type="connector" idref="#_x0000_s22046"/>
        <o:r id="V:Rule321" type="connector" idref="#_x0000_s11151"/>
        <o:r id="V:Rule322" type="connector" idref="#_x0000_s22163"/>
        <o:r id="V:Rule323" type="connector" idref="#_x0000_s20388"/>
        <o:r id="V:Rule324" type="connector" idref="#_x0000_s21760"/>
        <o:r id="V:Rule325" type="connector" idref="#_x0000_s22126"/>
        <o:r id="V:Rule326" type="connector" idref="#_x0000_s22105">
          <o:proxy start="" idref="#_x0000_s22117" connectloc="1"/>
        </o:r>
        <o:r id="V:Rule327" type="connector" idref="#_x0000_s21916"/>
        <o:r id="V:Rule328" type="connector" idref="#_x0000_s20327"/>
        <o:r id="V:Rule329" type="connector" idref="#_x0000_s21762"/>
        <o:r id="V:Rule330" type="connector" idref="#_x0000_s21722"/>
        <o:r id="V:Rule331" type="connector" idref="#_x0000_s11173"/>
        <o:r id="V:Rule332" type="connector" idref="#_x0000_s21882"/>
        <o:r id="V:Rule333" type="connector" idref="#_x0000_s21838"/>
        <o:r id="V:Rule334" type="connector" idref="#_x0000_s21508"/>
        <o:r id="V:Rule335" type="connector" idref="#_x0000_s10993"/>
        <o:r id="V:Rule336" type="connector" idref="#_x0000_s20326"/>
        <o:r id="V:Rule337" type="connector" idref="#_x0000_s10988"/>
        <o:r id="V:Rule338" type="connector" idref="#_x0000_s11106"/>
        <o:r id="V:Rule339" type="connector" idref="#_x0000_s10955"/>
        <o:r id="V:Rule340" type="connector" idref="#_x0000_s22165"/>
        <o:r id="V:Rule341" type="connector" idref="#_x0000_s20389"/>
        <o:r id="V:Rule342" type="connector" idref="#_x0000_s20444"/>
        <o:r id="V:Rule343" type="connector" idref="#_x0000_s21580"/>
        <o:r id="V:Rule344" type="connector" idref="#_x0000_s11120"/>
        <o:r id="V:Rule345" type="connector" idref="#_x0000_s11189"/>
        <o:r id="V:Rule346" type="connector" idref="#_x0000_s20340"/>
        <o:r id="V:Rule347" type="connector" idref="#_x0000_s22227"/>
        <o:r id="V:Rule348" type="connector" idref="#_x0000_s20448"/>
        <o:r id="V:Rule349" type="connector" idref="#_x0000_s10912"/>
        <o:r id="V:Rule350" type="connector" idref="#_x0000_s20342"/>
        <o:r id="V:Rule351" type="connector" idref="#_x0000_s11054"/>
        <o:r id="V:Rule352" type="connector" idref="#_x0000_s11174"/>
        <o:r id="V:Rule353" type="connector" idref="#_x0000_s21915"/>
        <o:r id="V:Rule354" type="connector" idref="#_x0000_s22055"/>
        <o:r id="V:Rule355" type="connector" idref="#_x0000_s21563">
          <o:proxy start="" idref="#_x0000_s21575" connectloc="1"/>
        </o:r>
        <o:r id="V:Rule356" type="connector" idref="#_x0000_s22181">
          <o:proxy start="" idref="#_x0000_s22193" connectloc="1"/>
        </o:r>
        <o:r id="V:Rule357" type="connector" idref="#_x0000_s11178"/>
        <o:r id="V:Rule358" type="connector" idref="#_x0000_s22154"/>
        <o:r id="V:Rule359" type="connector" idref="#_x0000_s21687"/>
        <o:r id="V:Rule360" type="connector" idref="#_x0000_s21731"/>
        <o:r id="V:Rule361" type="connector" idref="#_x0000_s22122"/>
        <o:r id="V:Rule362" type="connector" idref="#_x0000_s22056"/>
        <o:r id="V:Rule363" type="connector" idref="#_x0000_s10952"/>
        <o:r id="V:Rule364" type="connector" idref="#_x0000_s21733"/>
        <o:r id="V:Rule365" type="connector" idref="#_x0000_s20446"/>
        <o:r id="V:Rule366" type="connector" idref="#_x0000_s22016"/>
        <o:r id="V:Rule367" type="connector" idref="#_x0000_s21584"/>
        <o:r id="V:Rule368" type="connector" idref="#_x0000_s10984"/>
        <o:r id="V:Rule369" type="connector" idref="#_x0000_s21808"/>
        <o:r id="V:Rule370" type="connector" idref="#_x0000_s21688"/>
        <o:r id="V:Rule371" type="connector" idref="#_x0000_s11187"/>
        <o:r id="V:Rule372" type="connector" idref="#_x0000_s21877"/>
        <o:r id="V:Rule373" type="connector" idref="#_x0000_s20456"/>
        <o:r id="V:Rule374" type="connector" idref="#_x0000_s22059"/>
        <o:r id="V:Rule375" type="connector" idref="#_x0000_s20325"/>
        <o:r id="V:Rule376" type="connector" idref="#_x0000_s11149"/>
        <o:r id="V:Rule377" type="connector" idref="#_x0000_s21949"/>
        <o:r id="V:Rule378" type="connector" idref="#_x0000_s21798"/>
        <o:r id="V:Rule379" type="connector" idref="#_x0000_s10916"/>
        <o:r id="V:Rule380" type="connector" idref="#_x0000_s11105"/>
        <o:r id="V:Rule381" type="connector" idref="#_x0000_s22166"/>
        <o:r id="V:Rule382" type="connector" idref="#_x0000_s21704"/>
        <o:r id="V:Rule383" type="connector" idref="#_x0000_s21884"/>
        <o:r id="V:Rule384" type="connector" idref="#_x0000_s21686"/>
        <o:r id="V:Rule385" type="connector" idref="#_x0000_s21799"/>
        <o:r id="V:Rule386" type="connector" idref="#_x0000_s21840"/>
        <o:r id="V:Rule387" type="connector" idref="#_x0000_s11186"/>
        <o:r id="V:Rule388" type="connector" idref="#_x0000_s22120"/>
        <o:r id="V:Rule389" type="connector" idref="#_x0000_s21883"/>
        <o:r id="V:Rule390" type="connector" idref="#_x0000_s11052"/>
        <o:r id="V:Rule391" type="connector" idref="#_x0000_s22074">
          <o:proxy start="" idref="#_x0000_s22086" connectloc="1"/>
        </o:r>
        <o:r id="V:Rule392" type="connector" idref="#_x0000_s21943"/>
        <o:r id="V:Rule393" type="connector" idref="#_x0000_s10986"/>
        <o:r id="V:Rule394" type="connector" idref="#_x0000_s10987"/>
        <o:r id="V:Rule395" type="connector" idref="#_x0000_s11027"/>
        <o:r id="V:Rule396" type="connector" idref="#_x0000_s20442"/>
        <o:r id="V:Rule397" type="connector" idref="#_x0000_s20308"/>
        <o:r id="V:Rule398" type="connector" idref="#_x0000_s11024"/>
        <o:r id="V:Rule399" type="connector" idref="#_x0000_s10985"/>
        <o:r id="V:Rule400" type="connector" idref="#_x0000_s10917"/>
        <o:r id="V:Rule401" type="connector" idref="#_x0000_s22156"/>
        <o:r id="V:Rule402" type="connector" idref="#_x0000_s22151"/>
        <o:r id="V:Rule403" type="connector" idref="#_x0000_s22125"/>
        <o:r id="V:Rule404" type="connector" idref="#_x0000_s20341"/>
        <o:r id="V:Rule405" type="connector" idref="#_x0000_s21761"/>
        <o:r id="V:Rule406" type="connector" idref="#_x0000_s11103"/>
        <o:r id="V:Rule407" type="connector" idref="#_x0000_s22155"/>
        <o:r id="V:Rule408" type="connector" idref="#_x0000_s22013"/>
        <o:r id="V:Rule409" type="connector" idref="#_x0000_s21504"/>
        <o:r id="V:Rule410" type="connector" idref="#_x0000_s20445"/>
        <o:r id="V:Rule411" type="connector" idref="#_x0000_s11050"/>
        <o:r id="V:Rule412" type="connector" idref="#_x0000_s22015"/>
        <o:r id="V:Rule413" type="connector" idref="#_x0000_s11176"/>
        <o:r id="V:Rule414" type="connector" idref="#_x0000_s22047"/>
        <o:r id="V:Rule415" type="connector" idref="#_x0000_s22044"/>
        <o:r id="V:Rule416" type="connector" idref="#_x0000_s21948"/>
        <o:r id="V:Rule417" type="connector" idref="#_x0000_s21936"/>
        <o:r id="V:Rule418" type="connector" idref="#_x0000_s21751"/>
        <o:r id="V:Rule419" type="connector" idref="#_x0000_s21764"/>
        <o:r id="V:Rule420" type="connector" idref="#_x0000_s21724"/>
        <o:r id="V:Rule421" type="connector" idref="#_x0000_s22212">
          <o:proxy start="" idref="#_x0000_s22224" connectloc="1"/>
        </o:r>
        <o:r id="V:Rule422" type="connector" idref="#_x0000_s21547"/>
        <o:r id="V:Rule423" type="connector" idref="#_x0000_s22058"/>
        <o:r id="V:Rule424" type="connector" idref="#_x0000_s21809"/>
        <o:r id="V:Rule425" type="connector" idref="#_x0000_s11184"/>
        <o:r id="V:Rule426" type="connector" idref="#_x0000_s10995"/>
        <o:r id="V:Rule427" type="connector" idref="#_x0000_s11051"/>
        <o:r id="V:Rule428" type="connector" idref="#_x0000_s21532">
          <o:proxy start="" idref="#_x0000_s21544" connectloc="1"/>
        </o:r>
        <o:r id="V:Rule429" type="connector" idref="#_x0000_s21583"/>
        <o:r id="V:Rule430" type="connector" idref="#_x0000_s10996"/>
        <o:r id="V:Rule431" type="connector" idref="#_x0000_s22164"/>
        <o:r id="V:Rule432" type="connector" idref="#_x0000_s11026"/>
        <o:r id="V:Rule433" type="connector" idref="#_x0000_s10896"/>
        <o:r id="V:Rule434" type="connector" idref="#_x0000_s21942"/>
        <o:r id="V:Rule435" type="connector" idref="#_x0000_s21506"/>
        <o:r id="V:Rule436" type="connector" idref="#_x0000_s20293"/>
        <o:r id="V:Rule437" type="connector" idref="#_x0000_s10991"/>
        <o:r id="V:Rule438" type="connector" idref="#_x0000_s20343"/>
        <o:r id="V:Rule439" type="connector" idref="#_x0000_s21875"/>
        <o:r id="V:Rule440" type="connector" idref="#_x0000_s21878"/>
        <o:r id="V:Rule441" type="connector" idref="#_x0000_s11118"/>
        <o:r id="V:Rule442" type="connector" idref="#_x0000_s22150"/>
        <o:r id="V:Rule443" type="connector" idref="#_x0000_s22089"/>
        <o:r id="V:Rule444" type="connector" idref="#_x0000_s21723"/>
        <o:r id="V:Rule445" type="connector" idref="#_x0000_s11148"/>
        <o:r id="V:Rule446" type="connector" idref="#_x0000_s22123"/>
        <o:r id="V:Rule447" type="connector" idref="#_x0000_s10954"/>
        <o:r id="V:Rule448" type="connector" idref="#_x0000_s10894"/>
        <o:r id="V:Rule449" type="connector" idref="#_x0000_s20380"/>
        <o:r id="V:Rule450" type="connector" idref="#_x0000_s10992"/>
        <o:r id="V:Rule451" type="connector" idref="#_x0000_s21950"/>
        <o:r id="V:Rule452" type="connector" idref="#_x0000_s22014"/>
        <o:r id="V:Rule453" type="connector" idref="#_x0000_s21982"/>
        <o:r id="V:Rule454" type="connector" idref="#_x0000_s20344"/>
        <o:r id="V:Rule455" type="connector" idref="#_x0000_s21579"/>
        <o:r id="V:Rule456" type="connector" idref="#_x0000_s21857"/>
        <o:r id="V:Rule457" type="connector" idref="#_x0000_s21513"/>
        <o:r id="V:Rule458" type="connector" idref="#_x0000_s21515"/>
        <o:r id="V:Rule459" type="connector" idref="#_x0000_s20447"/>
        <o:r id="V:Rule460" type="connector" idref="#_x0000_s20309"/>
        <o:r id="V:Rule461" type="connector" idref="#_x0000_s21517"/>
        <o:r id="V:Rule462" type="connector" idref="#_x0000_s22121"/>
        <o:r id="V:Rule463" type="connector" idref="#_x0000_s11146"/>
        <o:r id="V:Rule464" type="connector" idref="#_x0000_s21581"/>
        <o:r id="V:Rule465" type="connector" idref="#_x0000_s22050"/>
        <o:r id="V:Rule466" type="connector" idref="#_x0000_s11177"/>
        <o:r id="V:Rule467" type="connector" idref="#_x0000_s20458"/>
        <o:r id="V:Rule468" type="connector" idref="#_x0000_s21951"/>
        <o:r id="V:Rule469" type="connector" idref="#_x0000_s20292"/>
        <o:r id="V:Rule470" type="connector" idref="#_x0000_s11117"/>
        <o:r id="V:Rule471" type="connector" idref="#_x0000_s21941"/>
        <o:r id="V:Rule472" type="connector" idref="#_x0000_s22049"/>
        <o:r id="V:Rule473" type="connector" idref="#_x0000_s11104"/>
        <o:r id="V:Rule474" type="connector" idref="#_x0000_s21684"/>
        <o:r id="V:Rule475" type="connector" idref="#_x0000_s21516"/>
        <o:r id="V:Rule476" type="connector" idref="#_x0000_s20477"/>
        <o:r id="V:Rule477" type="connector" idref="#_x0000_s21732"/>
        <o:r id="V:Rule478" type="connector" idref="#_x0000_s20383"/>
        <o:r id="V:Rule479" type="connector" idref="#_x0000_s21514"/>
        <o:r id="V:Rule480" type="connector" idref="#_x0000_s20324"/>
        <o:r id="V:Rule481" type="connector" idref="#_x0000_s20459"/>
        <o:r id="V:Rule482" type="connector" idref="#_x0000_s21807"/>
        <o:r id="V:Rule483" type="connector" idref="#_x0000_s21952"/>
        <o:r id="V:Rule484" type="connector" idref="#_x0000_s10914"/>
        <o:r id="V:Rule485" type="connector" idref="#_x0000_s22153"/>
        <o:r id="V:Rule486" type="connector" idref="#_x0000_s21763"/>
        <o:r id="V:Rule487" type="connector" idref="#_x0000_s22043"/>
        <o:r id="V:Rule488" type="connector" idref="#_x0000_s20362"/>
        <o:r id="V:Rule489" type="connector" idref="#_x0000_s22018"/>
        <o:r id="V:Rule490" type="connector" idref="#_x0000_s21876"/>
        <o:r id="V:Rule491" type="connector" idref="#_x0000_s21837"/>
        <o:r id="V:Rule492" type="connector" idref="#_x0000_s21940"/>
        <o:r id="V:Rule493" type="connector" idref="#_x0000_s21578"/>
        <o:r id="V:Rule494" type="connector" idref="#_x0000_s11025"/>
        <o:r id="V:Rule495" type="connector" idref="#_x0000_s10895"/>
        <o:r id="V:Rule496" type="connector" idref="#_x0000_s21827"/>
        <o:r id="V:Rule497" type="connector" idref="#_x0000_s11028"/>
        <o:r id="V:Rule498" type="connector" idref="#_x0000_s21967">
          <o:proxy start="" idref="#_x0000_s21979" connectloc="1"/>
        </o:r>
        <o:r id="V:Rule499" type="connector" idref="#_x0000_s20455"/>
        <o:r id="V:Rule500" type="connector" idref="#_x0000_s21841"/>
        <o:r id="V:Rule501" type="connector" idref="#_x0000_s22230"/>
        <o:r id="V:Rule502" type="connector" idref="#_x0000_s10913"/>
        <o:r id="V:Rule503" type="connector" idref="#_x0000_s21685"/>
        <o:r id="V:Rule504" type="connector" idref="#_x0000_s21885"/>
        <o:r id="V:Rule505" type="connector" idref="#_x0000_s11147"/>
        <o:r id="V:Rule506" type="connector" idref="#_x0000_s22019"/>
        <o:r id="V:Rule507" type="connector" idref="#_x0000_s20086"/>
        <o:r id="V:Rule508" type="connector" idref="#_x0000_s20478"/>
        <o:r id="V:Rule509" type="connector" idref="#_x0000_s11185"/>
        <o:r id="V:Rule510" type="connector" idref="#_x0000_s22157"/>
        <o:r id="V:Rule511" type="connector" idref="#_x0000_s10893"/>
        <o:r id="V:Rule512" type="connector" idref="#_x0000_s10915"/>
        <o:r id="V:Rule513" type="connector" idref="#_x0000_s20457"/>
        <o:r id="V:Rule514" type="connector" idref="#_x0000_s10983"/>
        <o:r id="V:Rule515" type="connector" idref="#_x0000_s11029"/>
        <o:r id="V:Rule516" type="connector" idref="#_x0000_s10897"/>
        <o:r id="V:Rule517" type="connector" idref="#_x0000_s21903"/>
        <o:r id="V:Rule518" type="connector" idref="#_x0000_s22057"/>
        <o:r id="V:Rule519" type="connector" idref="#_x0000_s11175"/>
        <o:r id="V:Rule520" type="connector" idref="#_x0000_s21806"/>
        <o:r id="V:Rule521" type="connector" idref="#_x0000_s10953"/>
        <o:r id="V:Rule522" type="connector" idref="#_x0000_s11119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D7B6-7417-4645-9C48-09CD9AA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2013-04-25T16:17:00Z</dcterms:created>
  <dcterms:modified xsi:type="dcterms:W3CDTF">2013-04-25T16:17:00Z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