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35" w:rsidRDefault="00EC3435" w:rsidP="00C04898">
      <w:pPr>
        <w:spacing w:after="0" w:line="240" w:lineRule="auto"/>
        <w:ind w:left="-426" w:right="-421"/>
        <w:jc w:val="center"/>
        <w:rPr>
          <w:rFonts w:cs="Calibri"/>
          <w:b/>
          <w:sz w:val="28"/>
          <w:szCs w:val="28"/>
          <w:lang w:val="fr-CA"/>
        </w:rPr>
      </w:pPr>
    </w:p>
    <w:p w:rsidR="00993BC5" w:rsidRPr="00C04898" w:rsidRDefault="00993BC5" w:rsidP="00C04898">
      <w:pPr>
        <w:spacing w:after="0" w:line="240" w:lineRule="auto"/>
        <w:ind w:left="-426" w:right="-421"/>
        <w:jc w:val="center"/>
        <w:rPr>
          <w:rFonts w:cs="Calibri"/>
          <w:b/>
          <w:sz w:val="28"/>
          <w:szCs w:val="28"/>
          <w:lang w:val="fr-CA"/>
        </w:rPr>
      </w:pPr>
      <w:r w:rsidRPr="00C04898">
        <w:rPr>
          <w:rFonts w:cs="Calibri"/>
          <w:b/>
          <w:sz w:val="28"/>
          <w:szCs w:val="28"/>
          <w:lang w:val="fr-CA"/>
        </w:rPr>
        <w:t>ANNEXE 23 : La loi de Faraday et la lo</w:t>
      </w:r>
      <w:r w:rsidR="003A7DB3" w:rsidRPr="00C04898">
        <w:rPr>
          <w:rFonts w:cs="Calibri"/>
          <w:b/>
          <w:sz w:val="28"/>
          <w:szCs w:val="28"/>
          <w:lang w:val="fr-CA"/>
        </w:rPr>
        <w:t xml:space="preserve">i de Lenz – </w:t>
      </w:r>
      <w:r w:rsidRPr="00C04898">
        <w:rPr>
          <w:rFonts w:cs="Calibri"/>
          <w:b/>
          <w:sz w:val="28"/>
          <w:szCs w:val="28"/>
          <w:lang w:val="fr-CA"/>
        </w:rPr>
        <w:t xml:space="preserve">Corrigé </w:t>
      </w:r>
    </w:p>
    <w:p w:rsidR="006E6641" w:rsidRDefault="006E6641" w:rsidP="00524B08">
      <w:pPr>
        <w:spacing w:after="0" w:line="240" w:lineRule="auto"/>
        <w:jc w:val="center"/>
        <w:rPr>
          <w:lang w:val="fr-CA"/>
        </w:rPr>
      </w:pPr>
    </w:p>
    <w:p w:rsidR="007B69B4" w:rsidRPr="006E6641" w:rsidRDefault="00081B2A" w:rsidP="003A7DB3">
      <w:pPr>
        <w:numPr>
          <w:ilvl w:val="0"/>
          <w:numId w:val="22"/>
        </w:numPr>
        <w:spacing w:after="120" w:line="240" w:lineRule="auto"/>
        <w:ind w:left="714" w:hanging="357"/>
        <w:rPr>
          <w:rFonts w:cstheme="minorHAnsi"/>
          <w:i/>
          <w:lang w:val="fr-CA"/>
        </w:rPr>
      </w:pPr>
      <m:oMath>
        <m:r>
          <w:rPr>
            <w:rFonts w:ascii="Cambria Math" w:hAnsi="Cambria Math" w:cs="Calibri"/>
            <w:lang w:val="fr-CA"/>
          </w:rPr>
          <m:t xml:space="preserve">N=20     A=0,400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r>
          <w:rPr>
            <w:rFonts w:ascii="Cambria Math" w:hAnsi="Cambria Math" w:cs="Calibri"/>
            <w:lang w:val="fr-CA"/>
          </w:rPr>
          <m:t xml:space="preserve">     </m:t>
        </m:r>
        <m:sSub>
          <m:sSubPr>
            <m:ctrlPr>
              <w:rPr>
                <w:rFonts w:ascii="Cambria Math" w:hAnsi="Cambria Math" w:cs="Calibri"/>
                <w:i/>
                <w:lang w:val="fr-CA"/>
              </w:rPr>
            </m:ctrlPr>
          </m:sSubPr>
          <m:e>
            <m:r>
              <w:rPr>
                <w:rFonts w:ascii="Cambria Math" w:hAnsi="Cambria Math" w:cs="Calibri"/>
                <w:lang w:val="fr-CA"/>
              </w:rPr>
              <m:t>B</m:t>
            </m:r>
          </m:e>
          <m:sub>
            <m:r>
              <w:rPr>
                <w:rFonts w:ascii="Cambria Math" w:hAnsi="Cambria Math" w:cs="Calibri"/>
                <w:lang w:val="fr-CA"/>
              </w:rPr>
              <m:t>1</m:t>
            </m:r>
          </m:sub>
        </m:sSub>
        <m:r>
          <w:rPr>
            <w:rFonts w:ascii="Cambria Math" w:hAnsi="Cambria Math" w:cs="Calibri"/>
            <w:lang w:val="fr-CA"/>
          </w:rPr>
          <m:t xml:space="preserve">=0,250 T     </m:t>
        </m:r>
        <m:sSub>
          <m:sSubPr>
            <m:ctrlPr>
              <w:rPr>
                <w:rFonts w:ascii="Cambria Math" w:hAnsi="Cambria Math" w:cs="Calibri"/>
                <w:i/>
                <w:lang w:val="fr-CA"/>
              </w:rPr>
            </m:ctrlPr>
          </m:sSubPr>
          <m:e>
            <m:r>
              <w:rPr>
                <w:rFonts w:ascii="Cambria Math" w:hAnsi="Cambria Math" w:cs="Calibri"/>
                <w:lang w:val="fr-CA"/>
              </w:rPr>
              <m:t>B</m:t>
            </m:r>
          </m:e>
          <m:sub>
            <m:r>
              <w:rPr>
                <w:rFonts w:ascii="Cambria Math" w:hAnsi="Cambria Math" w:cs="Calibri"/>
                <w:lang w:val="fr-CA"/>
              </w:rPr>
              <m:t>2</m:t>
            </m:r>
          </m:sub>
        </m:sSub>
        <m:r>
          <w:rPr>
            <w:rFonts w:ascii="Cambria Math" w:hAnsi="Cambria Math" w:cs="Calibri"/>
            <w:lang w:val="fr-CA"/>
          </w:rPr>
          <m:t>=0,100 T     ∆t=0,480 s     V=?</m:t>
        </m:r>
      </m:oMath>
    </w:p>
    <w:p w:rsidR="007B69B4" w:rsidRPr="006E6641" w:rsidRDefault="007B69B4" w:rsidP="003A7DB3">
      <w:pPr>
        <w:spacing w:after="0" w:line="240" w:lineRule="auto"/>
        <w:ind w:left="709"/>
        <w:rPr>
          <w:rFonts w:cstheme="minorHAnsi"/>
          <w:i/>
          <w:lang w:val="fr-CA"/>
        </w:rPr>
      </w:pPr>
      <w:r w:rsidRPr="006E6641">
        <w:rPr>
          <w:rFonts w:cstheme="minorHAnsi"/>
          <w:i/>
          <w:lang w:val="fr-CA"/>
        </w:rPr>
        <w:t xml:space="preserve">L’angle entre la normale de la bobine et le champ magnétique </w:t>
      </w:r>
      <w:proofErr w:type="gramStart"/>
      <w:r w:rsidRPr="006E6641">
        <w:rPr>
          <w:rFonts w:cstheme="minorHAnsi"/>
          <w:i/>
          <w:lang w:val="fr-CA"/>
        </w:rPr>
        <w:t>est</w:t>
      </w:r>
      <w:r w:rsidR="003A7DB3">
        <w:rPr>
          <w:rFonts w:cstheme="minorHAnsi"/>
          <w:i/>
          <w:lang w:val="fr-CA"/>
        </w:rPr>
        <w:t xml:space="preserve"> </w:t>
      </w:r>
      <m:oMath>
        <w:proofErr w:type="gramEnd"/>
        <m:r>
          <w:rPr>
            <w:rFonts w:ascii="Cambria Math" w:hAnsi="Cambria Math" w:cs="Calibri"/>
            <w:lang w:val="fr-CA"/>
          </w:rPr>
          <m:t>0°</m:t>
        </m:r>
      </m:oMath>
      <w:r w:rsidR="003A7DB3">
        <w:rPr>
          <w:rFonts w:eastAsiaTheme="minorEastAsia" w:cstheme="minorHAnsi"/>
          <w:i/>
          <w:lang w:val="fr-CA"/>
        </w:rPr>
        <w:t>.</w:t>
      </w:r>
    </w:p>
    <w:p w:rsidR="0052175C" w:rsidRDefault="007B69B4" w:rsidP="0052175C">
      <w:pPr>
        <w:spacing w:after="120" w:line="240" w:lineRule="auto"/>
        <w:ind w:left="709"/>
        <w:rPr>
          <w:rFonts w:cstheme="minorHAnsi"/>
          <w:i/>
          <w:lang w:val="fr-CA"/>
        </w:rPr>
      </w:pPr>
      <w:r w:rsidRPr="006E6641">
        <w:rPr>
          <w:rFonts w:cstheme="minorHAnsi"/>
          <w:i/>
          <w:lang w:val="fr-CA"/>
        </w:rPr>
        <w:t xml:space="preserve">L’équation pour calculer le potentiel </w:t>
      </w:r>
      <w:proofErr w:type="gramStart"/>
      <w:r w:rsidRPr="006E6641">
        <w:rPr>
          <w:rFonts w:cstheme="minorHAnsi"/>
          <w:i/>
          <w:lang w:val="fr-CA"/>
        </w:rPr>
        <w:t>est</w:t>
      </w:r>
      <w:r w:rsidR="003A7DB3">
        <w:rPr>
          <w:rFonts w:cstheme="minorHAnsi"/>
          <w:i/>
          <w:lang w:val="fr-CA"/>
        </w:rPr>
        <w:t xml:space="preserve"> </w:t>
      </w:r>
      <m:oMath>
        <w:proofErr w:type="gramEnd"/>
        <m:r>
          <w:rPr>
            <w:rFonts w:ascii="Cambria Math" w:hAnsi="Cambria Math" w:cs="Calibri"/>
            <w:color w:val="000000"/>
            <w:lang w:val="fr-CA"/>
          </w:rPr>
          <m:t>V=-</m:t>
        </m:r>
        <m:f>
          <m:fPr>
            <m:ctrlPr>
              <w:rPr>
                <w:rFonts w:ascii="Cambria Math" w:hAnsi="Cambria Math" w:cs="Calibri"/>
                <w:i/>
                <w:color w:val="000000"/>
                <w:lang w:val="fr-CA"/>
              </w:rPr>
            </m:ctrlPr>
          </m:fPr>
          <m:num>
            <m:r>
              <w:rPr>
                <w:rFonts w:ascii="Cambria Math" w:hAnsi="Cambria Math" w:cs="Calibri"/>
                <w:color w:val="000000"/>
                <w:lang w:val="fr-CA"/>
              </w:rPr>
              <m:t>N∆</m:t>
            </m:r>
            <m:r>
              <m:rPr>
                <m:sty m:val="p"/>
              </m:rPr>
              <w:rPr>
                <w:rFonts w:ascii="Cambria Math" w:hAnsi="Cambria Math" w:cs="Calibri"/>
                <w:lang w:val="fr-CA"/>
              </w:rPr>
              <m:t>Φ</m:t>
            </m:r>
          </m:num>
          <m:den>
            <m:r>
              <w:rPr>
                <w:rFonts w:ascii="Cambria Math" w:hAnsi="Cambria Math" w:cs="Calibri"/>
                <w:color w:val="000000"/>
                <w:lang w:val="fr-CA"/>
              </w:rPr>
              <m:t>∆t</m:t>
            </m:r>
          </m:den>
        </m:f>
      </m:oMath>
      <w:r w:rsidR="003A7DB3">
        <w:rPr>
          <w:rFonts w:eastAsiaTheme="minorEastAsia" w:cstheme="minorHAnsi"/>
          <w:i/>
          <w:color w:val="000000"/>
          <w:lang w:val="fr-CA"/>
        </w:rPr>
        <w:t>.</w:t>
      </w:r>
      <w:r w:rsidRPr="006E6641">
        <w:rPr>
          <w:rFonts w:cstheme="minorHAnsi"/>
          <w:i/>
          <w:lang w:val="fr-CA"/>
        </w:rPr>
        <w:t xml:space="preserve"> Il faut premièr</w:t>
      </w:r>
      <w:r w:rsidR="003A7DB3">
        <w:rPr>
          <w:rFonts w:cstheme="minorHAnsi"/>
          <w:i/>
          <w:lang w:val="fr-CA"/>
        </w:rPr>
        <w:t>ement</w:t>
      </w:r>
      <w:r w:rsidRPr="006E6641">
        <w:rPr>
          <w:rFonts w:cstheme="minorHAnsi"/>
          <w:i/>
          <w:lang w:val="fr-CA"/>
        </w:rPr>
        <w:t xml:space="preserve"> calculer le flux magnétique à l’aide de</w:t>
      </w:r>
      <m:oMath>
        <m:r>
          <w:rPr>
            <w:rFonts w:ascii="Cambria Math" w:hAnsi="Cambria Math" w:cs="Calibri"/>
            <w:lang w:val="fr-CA"/>
          </w:rPr>
          <m:t>∆</m:t>
        </m:r>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θ</m:t>
            </m:r>
          </m:e>
        </m:func>
      </m:oMath>
      <w:r w:rsidR="003A7DB3">
        <w:rPr>
          <w:rFonts w:cstheme="minorHAnsi"/>
          <w:i/>
          <w:lang w:val="fr-CA"/>
        </w:rPr>
        <w:t xml:space="preserve"> </w:t>
      </w:r>
      <w:r w:rsidRPr="006E6641">
        <w:rPr>
          <w:rFonts w:cstheme="minorHAnsi"/>
          <w:i/>
          <w:lang w:val="fr-CA"/>
        </w:rPr>
        <w:t xml:space="preserve">. </w:t>
      </w:r>
    </w:p>
    <w:p w:rsidR="003A7DB3" w:rsidRDefault="003A7DB3" w:rsidP="001C4539">
      <w:pPr>
        <w:spacing w:after="120" w:line="240" w:lineRule="auto"/>
        <w:ind w:left="709"/>
        <w:rPr>
          <w:rFonts w:eastAsiaTheme="minorEastAsia" w:cstheme="minorHAnsi"/>
          <w:i/>
          <w:lang w:val="fr-CA"/>
        </w:rPr>
      </w:pPr>
      <w:r>
        <w:rPr>
          <w:rFonts w:cstheme="minorHAnsi"/>
          <w:i/>
          <w:lang w:val="fr-CA"/>
        </w:rPr>
        <w:t xml:space="preserve"> </w:t>
      </w:r>
      <m:oMath>
        <m:r>
          <w:rPr>
            <w:rFonts w:ascii="Cambria Math" w:hAnsi="Cambria Math" w:cs="Calibri"/>
            <w:lang w:val="fr-CA"/>
          </w:rPr>
          <m:t>∆</m:t>
        </m:r>
        <m:r>
          <m:rPr>
            <m:sty m:val="p"/>
          </m:rPr>
          <w:rPr>
            <w:rFonts w:ascii="Cambria Math" w:hAnsi="Cambria Math" w:cs="Calibri"/>
            <w:lang w:val="fr-CA"/>
          </w:rPr>
          <m:t>Φ</m:t>
        </m:r>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0,100 T-0,250 T</m:t>
            </m:r>
          </m:e>
        </m:d>
        <m:d>
          <m:dPr>
            <m:ctrlPr>
              <w:rPr>
                <w:rFonts w:ascii="Cambria Math" w:hAnsi="Cambria Math" w:cs="Calibri"/>
                <w:i/>
                <w:lang w:val="fr-CA"/>
              </w:rPr>
            </m:ctrlPr>
          </m:dPr>
          <m:e>
            <m:r>
              <w:rPr>
                <w:rFonts w:ascii="Cambria Math" w:hAnsi="Cambria Math" w:cs="Calibri"/>
                <w:lang w:val="fr-CA"/>
              </w:rPr>
              <m:t xml:space="preserve">0,400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0°</m:t>
                </m:r>
              </m:e>
            </m:func>
          </m:e>
        </m:d>
        <m:r>
          <w:rPr>
            <w:rFonts w:ascii="Cambria Math" w:hAnsi="Cambria Math" w:cs="Calibri"/>
            <w:lang w:val="fr-CA"/>
          </w:rPr>
          <m:t>=-0,0600 Wb</m:t>
        </m:r>
      </m:oMath>
    </w:p>
    <w:p w:rsidR="007B69B4" w:rsidRPr="006E6641" w:rsidRDefault="00081B2A" w:rsidP="003A7DB3">
      <w:pPr>
        <w:spacing w:after="0" w:line="240" w:lineRule="auto"/>
        <w:ind w:left="709"/>
        <w:rPr>
          <w:rFonts w:cstheme="minorHAnsi"/>
          <w:i/>
          <w:lang w:val="fr-CA"/>
        </w:rPr>
      </w:pPr>
      <m:oMathPara>
        <m:oMathParaPr>
          <m:jc m:val="left"/>
        </m:oMathParaPr>
        <m:oMath>
          <m:r>
            <w:rPr>
              <w:rFonts w:ascii="Cambria Math" w:hAnsi="Cambria Math" w:cs="Calibri"/>
              <w:color w:val="000000"/>
              <w:lang w:val="fr-CA"/>
            </w:rPr>
            <m:t>V=-</m:t>
          </m:r>
          <m:f>
            <m:fPr>
              <m:ctrlPr>
                <w:rPr>
                  <w:rFonts w:ascii="Cambria Math" w:hAnsi="Cambria Math" w:cs="Calibri"/>
                  <w:i/>
                  <w:color w:val="000000"/>
                  <w:lang w:val="fr-CA"/>
                </w:rPr>
              </m:ctrlPr>
            </m:fPr>
            <m:num>
              <m:r>
                <w:rPr>
                  <w:rFonts w:ascii="Cambria Math" w:hAnsi="Cambria Math" w:cs="Calibri"/>
                  <w:color w:val="000000"/>
                  <w:lang w:val="fr-CA"/>
                </w:rPr>
                <m:t>N∆</m:t>
              </m:r>
              <m:r>
                <m:rPr>
                  <m:sty m:val="p"/>
                </m:rPr>
                <w:rPr>
                  <w:rFonts w:ascii="Cambria Math" w:hAnsi="Cambria Math" w:cs="Calibri"/>
                  <w:lang w:val="fr-CA"/>
                </w:rPr>
                <m:t>Φ</m:t>
              </m:r>
            </m:num>
            <m:den>
              <m:r>
                <w:rPr>
                  <w:rFonts w:ascii="Cambria Math" w:hAnsi="Cambria Math" w:cs="Calibri"/>
                  <w:color w:val="000000"/>
                  <w:lang w:val="fr-CA"/>
                </w:rPr>
                <m:t>∆t</m:t>
              </m:r>
            </m:den>
          </m:f>
          <m:r>
            <w:rPr>
              <w:rFonts w:ascii="Cambria Math" w:hAnsi="Cambria Math" w:cs="Calibri"/>
              <w:color w:val="000000"/>
              <w:lang w:val="fr-CA"/>
            </w:rPr>
            <m:t>=-</m:t>
          </m:r>
          <m:f>
            <m:fPr>
              <m:ctrlPr>
                <w:rPr>
                  <w:rFonts w:ascii="Cambria Math" w:hAnsi="Cambria Math" w:cs="Calibri"/>
                  <w:i/>
                  <w:color w:val="000000"/>
                  <w:lang w:val="fr-CA"/>
                </w:rPr>
              </m:ctrlPr>
            </m:fPr>
            <m:num>
              <m:d>
                <m:dPr>
                  <m:ctrlPr>
                    <w:rPr>
                      <w:rFonts w:ascii="Cambria Math" w:hAnsi="Cambria Math" w:cs="Calibri"/>
                      <w:i/>
                      <w:color w:val="000000"/>
                      <w:lang w:val="fr-CA"/>
                    </w:rPr>
                  </m:ctrlPr>
                </m:dPr>
                <m:e>
                  <m:r>
                    <w:rPr>
                      <w:rFonts w:ascii="Cambria Math" w:hAnsi="Cambria Math" w:cs="Calibri"/>
                      <w:color w:val="000000"/>
                      <w:lang w:val="fr-CA"/>
                    </w:rPr>
                    <m:t>20 tours</m:t>
                  </m:r>
                </m:e>
              </m:d>
              <m:d>
                <m:dPr>
                  <m:ctrlPr>
                    <w:rPr>
                      <w:rFonts w:ascii="Cambria Math" w:hAnsi="Cambria Math" w:cs="Calibri"/>
                      <w:i/>
                      <w:color w:val="000000"/>
                      <w:lang w:val="fr-CA"/>
                    </w:rPr>
                  </m:ctrlPr>
                </m:dPr>
                <m:e>
                  <m:r>
                    <w:rPr>
                      <w:rFonts w:ascii="Cambria Math" w:hAnsi="Cambria Math" w:cs="Calibri"/>
                      <w:color w:val="000000"/>
                      <w:lang w:val="fr-CA"/>
                    </w:rPr>
                    <m:t>-0,0600 Wb</m:t>
                  </m:r>
                </m:e>
              </m:d>
            </m:num>
            <m:den>
              <m:r>
                <w:rPr>
                  <w:rFonts w:ascii="Cambria Math" w:hAnsi="Cambria Math" w:cs="Calibri"/>
                  <w:color w:val="000000"/>
                  <w:lang w:val="fr-CA"/>
                </w:rPr>
                <m:t>0,480 s</m:t>
              </m:r>
            </m:den>
          </m:f>
          <m:r>
            <w:rPr>
              <w:rFonts w:ascii="Cambria Math" w:hAnsi="Cambria Math" w:cs="Calibri"/>
              <w:color w:val="000000"/>
              <w:lang w:val="fr-CA"/>
            </w:rPr>
            <m:t>=2,50 V</m:t>
          </m:r>
        </m:oMath>
      </m:oMathPara>
    </w:p>
    <w:p w:rsidR="007B69B4" w:rsidRPr="006E6641" w:rsidRDefault="007B69B4" w:rsidP="00524B08">
      <w:pPr>
        <w:spacing w:after="0" w:line="240" w:lineRule="auto"/>
        <w:rPr>
          <w:rFonts w:cstheme="minorHAnsi"/>
          <w:sz w:val="20"/>
          <w:szCs w:val="20"/>
        </w:rPr>
      </w:pPr>
    </w:p>
    <w:p w:rsidR="007B69B4" w:rsidRPr="006E6641" w:rsidRDefault="007B69B4" w:rsidP="00B2781A">
      <w:pPr>
        <w:numPr>
          <w:ilvl w:val="0"/>
          <w:numId w:val="22"/>
        </w:numPr>
        <w:spacing w:after="120" w:line="240" w:lineRule="auto"/>
        <w:ind w:left="714" w:hanging="357"/>
        <w:rPr>
          <w:rFonts w:cstheme="minorHAnsi"/>
          <w:i/>
          <w:lang w:val="fr-CA"/>
        </w:rPr>
      </w:pPr>
      <w:r w:rsidRPr="006E6641">
        <w:rPr>
          <w:rFonts w:cstheme="minorHAnsi"/>
          <w:i/>
          <w:lang w:val="fr-CA"/>
        </w:rPr>
        <w:t>Ici, l’angle entre le champ magnétique et la normale de la boucle va varier.</w:t>
      </w:r>
    </w:p>
    <w:p w:rsidR="007B69B4" w:rsidRPr="006E6641" w:rsidRDefault="00081B2A" w:rsidP="00524B08">
      <w:pPr>
        <w:spacing w:after="0" w:line="240" w:lineRule="auto"/>
        <w:ind w:left="720"/>
        <w:rPr>
          <w:rFonts w:cstheme="minorHAnsi"/>
          <w:i/>
          <w:lang w:val="fr-CA"/>
        </w:rPr>
      </w:pPr>
      <m:oMath>
        <m:r>
          <w:rPr>
            <w:rFonts w:ascii="Cambria Math" w:hAnsi="Cambria Math" w:cs="Calibri"/>
            <w:lang w:val="fr-CA"/>
          </w:rPr>
          <m:t xml:space="preserve">N=25     A=0,600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r>
          <w:rPr>
            <w:rFonts w:ascii="Cambria Math" w:hAnsi="Cambria Math" w:cs="Calibri"/>
            <w:lang w:val="fr-CA"/>
          </w:rPr>
          <m:t xml:space="preserve">    B=0,0850 T       ∆t=0,0355 s     </m:t>
        </m:r>
        <m:sSub>
          <m:sSubPr>
            <m:ctrlPr>
              <w:rPr>
                <w:rFonts w:ascii="Cambria Math" w:hAnsi="Cambria Math" w:cs="Calibri"/>
                <w:i/>
                <w:lang w:val="fr-CA"/>
              </w:rPr>
            </m:ctrlPr>
          </m:sSubPr>
          <m:e>
            <m:r>
              <w:rPr>
                <w:rFonts w:ascii="Cambria Math" w:hAnsi="Cambria Math" w:cs="Calibri"/>
                <w:lang w:val="fr-CA"/>
              </w:rPr>
              <m:t>θ</m:t>
            </m:r>
          </m:e>
          <m:sub>
            <m:r>
              <w:rPr>
                <w:rFonts w:ascii="Cambria Math" w:hAnsi="Cambria Math" w:cs="Calibri"/>
                <w:lang w:val="fr-CA"/>
              </w:rPr>
              <m:t>1</m:t>
            </m:r>
          </m:sub>
        </m:sSub>
        <m:r>
          <w:rPr>
            <w:rFonts w:ascii="Cambria Math" w:hAnsi="Cambria Math" w:cs="Calibri"/>
            <w:lang w:val="fr-CA"/>
          </w:rPr>
          <m:t xml:space="preserve">=90°    </m:t>
        </m:r>
        <m:sSub>
          <m:sSubPr>
            <m:ctrlPr>
              <w:rPr>
                <w:rFonts w:ascii="Cambria Math" w:hAnsi="Cambria Math" w:cs="Calibri"/>
                <w:i/>
                <w:lang w:val="fr-CA"/>
              </w:rPr>
            </m:ctrlPr>
          </m:sSubPr>
          <m:e>
            <m:r>
              <w:rPr>
                <w:rFonts w:ascii="Cambria Math" w:hAnsi="Cambria Math" w:cs="Calibri"/>
                <w:lang w:val="fr-CA"/>
              </w:rPr>
              <m:t>θ</m:t>
            </m:r>
          </m:e>
          <m:sub>
            <m:r>
              <w:rPr>
                <w:rFonts w:ascii="Cambria Math" w:hAnsi="Cambria Math" w:cs="Calibri"/>
                <w:lang w:val="fr-CA"/>
              </w:rPr>
              <m:t>2</m:t>
            </m:r>
          </m:sub>
        </m:sSub>
        <m:r>
          <w:rPr>
            <w:rFonts w:ascii="Cambria Math" w:hAnsi="Cambria Math" w:cs="Calibri"/>
            <w:lang w:val="fr-CA"/>
          </w:rPr>
          <m:t xml:space="preserve">=50°    R=12 </m:t>
        </m:r>
        <m:r>
          <m:rPr>
            <m:sty m:val="p"/>
          </m:rPr>
          <w:rPr>
            <w:rFonts w:ascii="Cambria Math" w:hAnsi="Cambria Math" w:cs="Calibri"/>
            <w:lang w:val="fr-CA"/>
          </w:rPr>
          <m:t>Ω</m:t>
        </m:r>
      </m:oMath>
      <w:r w:rsidR="007B69B4" w:rsidRPr="006E6641">
        <w:rPr>
          <w:rFonts w:cstheme="minorHAnsi"/>
          <w:i/>
          <w:lang w:val="fr-CA"/>
        </w:rPr>
        <w:tab/>
      </w:r>
      <w:r w:rsidR="00B2781A">
        <w:rPr>
          <w:rFonts w:cstheme="minorHAnsi"/>
          <w:i/>
          <w:lang w:val="fr-CA"/>
        </w:rPr>
        <w:tab/>
      </w:r>
      <w:r w:rsidR="007B69B4" w:rsidRPr="006E6641">
        <w:rPr>
          <w:rFonts w:cstheme="minorHAnsi"/>
          <w:i/>
          <w:lang w:val="fr-CA"/>
        </w:rPr>
        <w:tab/>
        <w:t xml:space="preserve">   </w:t>
      </w:r>
      <w:r w:rsidR="007B69B4" w:rsidRPr="006E6641">
        <w:rPr>
          <w:rFonts w:cstheme="minorHAnsi"/>
          <w:i/>
          <w:lang w:val="fr-CA"/>
        </w:rPr>
        <w:tab/>
      </w:r>
    </w:p>
    <w:p w:rsidR="007B69B4" w:rsidRPr="006E6641" w:rsidRDefault="00081B2A" w:rsidP="00B2781A">
      <w:pPr>
        <w:spacing w:after="120" w:line="240" w:lineRule="auto"/>
        <w:ind w:left="720"/>
        <w:rPr>
          <w:rFonts w:cstheme="minorHAnsi"/>
          <w:i/>
          <w:lang w:val="fr-CA"/>
        </w:rPr>
      </w:pPr>
      <m:oMathPara>
        <m:oMathParaPr>
          <m:jc m:val="left"/>
        </m:oMathParaPr>
        <m:oMath>
          <m:r>
            <w:rPr>
              <w:rFonts w:ascii="Cambria Math" w:hAnsi="Cambria Math" w:cs="Calibri"/>
              <w:lang w:val="fr-CA"/>
            </w:rPr>
            <m:t>∆</m:t>
          </m:r>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θ</m:t>
              </m:r>
            </m:e>
          </m:func>
        </m:oMath>
      </m:oMathPara>
    </w:p>
    <w:p w:rsidR="00B2781A" w:rsidRDefault="00081B2A" w:rsidP="00B2781A">
      <w:pPr>
        <w:spacing w:after="120" w:line="240" w:lineRule="auto"/>
        <w:ind w:left="720"/>
        <w:rPr>
          <w:rFonts w:eastAsiaTheme="minorEastAsia" w:cstheme="minorHAnsi"/>
          <w:i/>
          <w:lang w:val="fr-CA"/>
        </w:rPr>
      </w:pPr>
      <m:oMathPara>
        <m:oMathParaPr>
          <m:jc m:val="left"/>
        </m:oMathParaPr>
        <m:oMath>
          <m:r>
            <w:rPr>
              <w:rFonts w:ascii="Cambria Math" w:hAnsi="Cambria Math" w:cs="Calibri"/>
              <w:lang w:val="fr-CA"/>
            </w:rPr>
            <m:t>∆</m:t>
          </m:r>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θ</m:t>
              </m:r>
            </m:e>
          </m:func>
          <m:r>
            <w:rPr>
              <w:rFonts w:ascii="Cambria Math" w:hAnsi="Cambria Math" w:cs="Calibri"/>
              <w:lang w:val="fr-CA"/>
            </w:rPr>
            <m:t>=BA</m:t>
          </m:r>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sSub>
                    <m:sSubPr>
                      <m:ctrlPr>
                        <w:rPr>
                          <w:rFonts w:ascii="Cambria Math" w:hAnsi="Cambria Math" w:cs="Calibri"/>
                          <w:i/>
                          <w:lang w:val="fr-CA"/>
                        </w:rPr>
                      </m:ctrlPr>
                    </m:sSubPr>
                    <m:e>
                      <m:r>
                        <w:rPr>
                          <w:rFonts w:ascii="Cambria Math" w:hAnsi="Cambria Math" w:cs="Calibri"/>
                          <w:lang w:val="fr-CA"/>
                        </w:rPr>
                        <m:t>θ</m:t>
                      </m:r>
                    </m:e>
                    <m:sub>
                      <m:r>
                        <w:rPr>
                          <w:rFonts w:ascii="Cambria Math" w:hAnsi="Cambria Math" w:cs="Calibri"/>
                          <w:lang w:val="fr-CA"/>
                        </w:rPr>
                        <m:t>2</m:t>
                      </m:r>
                    </m:sub>
                  </m:sSub>
                  <m:r>
                    <w:rPr>
                      <w:rFonts w:ascii="Cambria Math" w:hAnsi="Cambria Math" w:cs="Calibri"/>
                      <w:lang w:val="fr-CA"/>
                    </w:rPr>
                    <m:t>-</m:t>
                  </m:r>
                  <m:func>
                    <m:funcPr>
                      <m:ctrlPr>
                        <w:rPr>
                          <w:rFonts w:ascii="Cambria Math" w:hAnsi="Cambria Math" w:cs="Calibri"/>
                          <w:i/>
                          <w:lang w:val="fr-CA"/>
                        </w:rPr>
                      </m:ctrlPr>
                    </m:funcPr>
                    <m:fName>
                      <m:r>
                        <m:rPr>
                          <m:sty m:val="p"/>
                        </m:rPr>
                        <w:rPr>
                          <w:rFonts w:ascii="Cambria Math" w:hAnsi="Cambria Math" w:cs="Calibri"/>
                          <w:lang w:val="fr-CA"/>
                        </w:rPr>
                        <m:t>cos</m:t>
                      </m:r>
                    </m:fName>
                    <m:e>
                      <m:sSub>
                        <m:sSubPr>
                          <m:ctrlPr>
                            <w:rPr>
                              <w:rFonts w:ascii="Cambria Math" w:hAnsi="Cambria Math" w:cs="Calibri"/>
                              <w:i/>
                              <w:lang w:val="fr-CA"/>
                            </w:rPr>
                          </m:ctrlPr>
                        </m:sSubPr>
                        <m:e>
                          <m:r>
                            <w:rPr>
                              <w:rFonts w:ascii="Cambria Math" w:hAnsi="Cambria Math" w:cs="Calibri"/>
                              <w:lang w:val="fr-CA"/>
                            </w:rPr>
                            <m:t>θ</m:t>
                          </m:r>
                        </m:e>
                        <m:sub>
                          <m:r>
                            <w:rPr>
                              <w:rFonts w:ascii="Cambria Math" w:hAnsi="Cambria Math" w:cs="Calibri"/>
                              <w:lang w:val="fr-CA"/>
                            </w:rPr>
                            <m:t>1</m:t>
                          </m:r>
                        </m:sub>
                      </m:sSub>
                    </m:e>
                  </m:func>
                </m:e>
              </m:func>
            </m:e>
          </m:d>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0,0850 T</m:t>
              </m:r>
            </m:e>
          </m:d>
          <m:d>
            <m:dPr>
              <m:ctrlPr>
                <w:rPr>
                  <w:rFonts w:ascii="Cambria Math" w:hAnsi="Cambria Math" w:cs="Calibri"/>
                  <w:i/>
                  <w:lang w:val="fr-CA"/>
                </w:rPr>
              </m:ctrlPr>
            </m:dPr>
            <m:e>
              <m:r>
                <w:rPr>
                  <w:rFonts w:ascii="Cambria Math" w:hAnsi="Cambria Math" w:cs="Calibri"/>
                  <w:lang w:val="fr-CA"/>
                </w:rPr>
                <m:t xml:space="preserve">0,600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40°-</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90°</m:t>
                      </m:r>
                    </m:e>
                  </m:func>
                </m:e>
              </m:func>
            </m:e>
          </m:d>
        </m:oMath>
      </m:oMathPara>
    </w:p>
    <w:p w:rsidR="000020DF" w:rsidRDefault="00081B2A" w:rsidP="000020DF">
      <w:pPr>
        <w:spacing w:after="120" w:line="240" w:lineRule="auto"/>
        <w:ind w:left="720"/>
        <w:rPr>
          <w:rFonts w:ascii="Cambria Math" w:eastAsiaTheme="minorEastAsia" w:hAnsi="Cambria Math" w:cstheme="minorHAnsi"/>
          <w:i/>
          <w:lang w:val="fr-CA"/>
        </w:rPr>
      </w:pPr>
      <m:oMathPara>
        <m:oMathParaPr>
          <m:jc m:val="left"/>
        </m:oMathParaPr>
        <m:oMath>
          <m:r>
            <w:rPr>
              <w:rFonts w:ascii="Cambria Math" w:hAnsi="Cambria Math" w:cs="Calibri"/>
              <w:lang w:val="fr-CA"/>
            </w:rPr>
            <m:t>∆</m:t>
          </m:r>
          <m:r>
            <m:rPr>
              <m:sty m:val="p"/>
            </m:rPr>
            <w:rPr>
              <w:rFonts w:ascii="Cambria Math" w:hAnsi="Cambria Math" w:cs="Calibri"/>
              <w:lang w:val="fr-CA"/>
            </w:rPr>
            <m:t>Φ</m:t>
          </m:r>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0,0850 T</m:t>
              </m:r>
            </m:e>
          </m:d>
          <m:d>
            <m:dPr>
              <m:ctrlPr>
                <w:rPr>
                  <w:rFonts w:ascii="Cambria Math" w:hAnsi="Cambria Math" w:cs="Calibri"/>
                  <w:i/>
                  <w:lang w:val="fr-CA"/>
                </w:rPr>
              </m:ctrlPr>
            </m:dPr>
            <m:e>
              <m:r>
                <w:rPr>
                  <w:rFonts w:ascii="Cambria Math" w:hAnsi="Cambria Math" w:cs="Calibri"/>
                  <w:lang w:val="fr-CA"/>
                </w:rPr>
                <m:t xml:space="preserve">0,600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r>
                <w:rPr>
                  <w:rFonts w:ascii="Cambria Math" w:hAnsi="Cambria Math" w:cs="Calibri"/>
                  <w:lang w:val="fr-CA"/>
                </w:rPr>
                <m:t>0,766-0</m:t>
              </m:r>
            </m:e>
          </m:d>
        </m:oMath>
      </m:oMathPara>
    </w:p>
    <w:p w:rsidR="007B69B4" w:rsidRDefault="00081B2A" w:rsidP="000020DF">
      <w:pPr>
        <w:spacing w:after="120" w:line="240" w:lineRule="auto"/>
        <w:ind w:left="720"/>
        <w:rPr>
          <w:rFonts w:eastAsiaTheme="minorEastAsia" w:cstheme="minorHAnsi"/>
          <w:i/>
          <w:color w:val="000000"/>
          <w:lang w:val="fr-CA"/>
        </w:rPr>
      </w:pPr>
      <m:oMathPara>
        <m:oMathParaPr>
          <m:jc m:val="left"/>
        </m:oMathParaPr>
        <m:oMath>
          <m:r>
            <w:rPr>
              <w:rFonts w:ascii="Cambria Math" w:hAnsi="Cambria Math" w:cs="Calibri"/>
              <w:color w:val="000000"/>
              <w:lang w:val="fr-CA"/>
            </w:rPr>
            <m:t>V=-</m:t>
          </m:r>
          <m:f>
            <m:fPr>
              <m:ctrlPr>
                <w:rPr>
                  <w:rFonts w:ascii="Cambria Math" w:hAnsi="Cambria Math" w:cs="Calibri"/>
                  <w:i/>
                  <w:color w:val="000000"/>
                  <w:lang w:val="fr-CA"/>
                </w:rPr>
              </m:ctrlPr>
            </m:fPr>
            <m:num>
              <m:r>
                <w:rPr>
                  <w:rFonts w:ascii="Cambria Math" w:hAnsi="Cambria Math" w:cs="Calibri"/>
                  <w:color w:val="000000"/>
                  <w:lang w:val="fr-CA"/>
                </w:rPr>
                <m:t>N∆</m:t>
              </m:r>
              <m:r>
                <m:rPr>
                  <m:sty m:val="p"/>
                </m:rPr>
                <w:rPr>
                  <w:rFonts w:ascii="Cambria Math" w:hAnsi="Cambria Math" w:cs="Calibri"/>
                  <w:lang w:val="fr-CA"/>
                </w:rPr>
                <m:t>Φ</m:t>
              </m:r>
            </m:num>
            <m:den>
              <m:r>
                <w:rPr>
                  <w:rFonts w:ascii="Cambria Math" w:hAnsi="Cambria Math" w:cs="Calibri"/>
                  <w:color w:val="000000"/>
                  <w:lang w:val="fr-CA"/>
                </w:rPr>
                <m:t>∆t</m:t>
              </m:r>
            </m:den>
          </m:f>
          <m:r>
            <w:rPr>
              <w:rFonts w:ascii="Cambria Math" w:hAnsi="Cambria Math" w:cs="Calibri"/>
              <w:color w:val="000000"/>
              <w:lang w:val="fr-CA"/>
            </w:rPr>
            <m:t>=-</m:t>
          </m:r>
          <m:f>
            <m:fPr>
              <m:ctrlPr>
                <w:rPr>
                  <w:rFonts w:ascii="Cambria Math" w:hAnsi="Cambria Math" w:cs="Calibri"/>
                  <w:i/>
                  <w:color w:val="000000"/>
                  <w:lang w:val="fr-CA"/>
                </w:rPr>
              </m:ctrlPr>
            </m:fPr>
            <m:num>
              <m:d>
                <m:dPr>
                  <m:ctrlPr>
                    <w:rPr>
                      <w:rFonts w:ascii="Cambria Math" w:hAnsi="Cambria Math" w:cs="Calibri"/>
                      <w:i/>
                      <w:color w:val="000000"/>
                      <w:lang w:val="fr-CA"/>
                    </w:rPr>
                  </m:ctrlPr>
                </m:dPr>
                <m:e>
                  <m:r>
                    <w:rPr>
                      <w:rFonts w:ascii="Cambria Math" w:hAnsi="Cambria Math" w:cs="Calibri"/>
                      <w:color w:val="000000"/>
                      <w:lang w:val="fr-CA"/>
                    </w:rPr>
                    <m:t>25 tours</m:t>
                  </m:r>
                </m:e>
              </m:d>
              <m:d>
                <m:dPr>
                  <m:ctrlPr>
                    <w:rPr>
                      <w:rFonts w:ascii="Cambria Math" w:hAnsi="Cambria Math" w:cs="Calibri"/>
                      <w:i/>
                      <w:color w:val="000000"/>
                      <w:lang w:val="fr-CA"/>
                    </w:rPr>
                  </m:ctrlPr>
                </m:dPr>
                <m:e>
                  <m:r>
                    <w:rPr>
                      <w:rFonts w:ascii="Cambria Math" w:hAnsi="Cambria Math" w:cs="Calibri"/>
                      <w:color w:val="000000"/>
                      <w:lang w:val="fr-CA"/>
                    </w:rPr>
                    <m:t>0,039 Wb</m:t>
                  </m:r>
                </m:e>
              </m:d>
            </m:num>
            <m:den>
              <m:r>
                <w:rPr>
                  <w:rFonts w:ascii="Cambria Math" w:hAnsi="Cambria Math" w:cs="Calibri"/>
                  <w:color w:val="000000"/>
                  <w:lang w:val="fr-CA"/>
                </w:rPr>
                <m:t>0,0355 s</m:t>
              </m:r>
            </m:den>
          </m:f>
          <m:r>
            <w:rPr>
              <w:rFonts w:ascii="Cambria Math" w:hAnsi="Cambria Math" w:cs="Calibri"/>
              <w:color w:val="000000"/>
              <w:lang w:val="fr-CA"/>
            </w:rPr>
            <m:t>=-27,5 V</m:t>
          </m:r>
        </m:oMath>
      </m:oMathPara>
    </w:p>
    <w:p w:rsidR="000020DF" w:rsidRDefault="00081B2A" w:rsidP="000020DF">
      <w:pPr>
        <w:spacing w:after="120" w:line="240" w:lineRule="auto"/>
        <w:ind w:left="720"/>
        <w:rPr>
          <w:rFonts w:eastAsiaTheme="minorEastAsia" w:cstheme="minorHAnsi"/>
          <w:i/>
          <w:lang w:val="fr-CA"/>
        </w:rPr>
      </w:pPr>
      <m:oMathPara>
        <m:oMathParaPr>
          <m:jc m:val="left"/>
        </m:oMathParaPr>
        <m:oMath>
          <m:r>
            <w:rPr>
              <w:rFonts w:ascii="Cambria Math" w:eastAsia="Times New Roman" w:hAnsi="Cambria Math" w:cs="Calibri"/>
              <w:lang w:val="fr-CA"/>
            </w:rPr>
            <m:t>V=IR</m:t>
          </m:r>
        </m:oMath>
      </m:oMathPara>
    </w:p>
    <w:p w:rsidR="000020DF" w:rsidRPr="000020DF" w:rsidRDefault="00081B2A" w:rsidP="000020DF">
      <w:pPr>
        <w:spacing w:after="120" w:line="240" w:lineRule="auto"/>
        <w:ind w:left="720"/>
        <w:rPr>
          <w:rFonts w:eastAsiaTheme="minorEastAsia" w:cstheme="minorHAnsi"/>
          <w:i/>
          <w:lang w:val="fr-CA"/>
        </w:rPr>
      </w:pPr>
      <m:oMathPara>
        <m:oMathParaPr>
          <m:jc m:val="left"/>
        </m:oMathParaPr>
        <m:oMath>
          <m:r>
            <w:rPr>
              <w:rFonts w:ascii="Cambria Math" w:eastAsia="Times New Roman" w:hAnsi="Cambria Math" w:cs="Calibri"/>
              <w:lang w:val="fr-CA"/>
            </w:rPr>
            <m:t>I=</m:t>
          </m:r>
          <m:f>
            <m:fPr>
              <m:ctrlPr>
                <w:rPr>
                  <w:rFonts w:ascii="Cambria Math" w:eastAsia="Times New Roman" w:hAnsi="Cambria Math" w:cs="Calibri"/>
                  <w:i/>
                  <w:lang w:val="fr-CA"/>
                </w:rPr>
              </m:ctrlPr>
            </m:fPr>
            <m:num>
              <m:r>
                <w:rPr>
                  <w:rFonts w:ascii="Cambria Math" w:eastAsia="Times New Roman" w:hAnsi="Cambria Math" w:cs="Calibri"/>
                  <w:lang w:val="fr-CA"/>
                </w:rPr>
                <m:t>V</m:t>
              </m:r>
            </m:num>
            <m:den>
              <m:r>
                <w:rPr>
                  <w:rFonts w:ascii="Cambria Math" w:eastAsia="Times New Roman" w:hAnsi="Cambria Math" w:cs="Calibri"/>
                  <w:lang w:val="fr-CA"/>
                </w:rPr>
                <m:t>R</m:t>
              </m:r>
            </m:den>
          </m:f>
          <m:r>
            <w:rPr>
              <w:rFonts w:ascii="Cambria Math" w:eastAsia="Times New Roman" w:hAnsi="Cambria Math" w:cs="Calibri"/>
              <w:lang w:val="fr-CA"/>
            </w:rPr>
            <m:t>=</m:t>
          </m:r>
          <m:f>
            <m:fPr>
              <m:ctrlPr>
                <w:rPr>
                  <w:rFonts w:ascii="Cambria Math" w:eastAsia="Times New Roman" w:hAnsi="Cambria Math" w:cs="Calibri"/>
                  <w:i/>
                  <w:lang w:val="fr-CA"/>
                </w:rPr>
              </m:ctrlPr>
            </m:fPr>
            <m:num>
              <m:r>
                <w:rPr>
                  <w:rFonts w:ascii="Cambria Math" w:eastAsia="Times New Roman" w:hAnsi="Cambria Math" w:cs="Calibri"/>
                  <w:lang w:val="fr-CA"/>
                </w:rPr>
                <m:t>27,5 V</m:t>
              </m:r>
            </m:num>
            <m:den>
              <m:r>
                <w:rPr>
                  <w:rFonts w:ascii="Cambria Math" w:eastAsia="Times New Roman" w:hAnsi="Cambria Math" w:cs="Calibri"/>
                  <w:lang w:val="fr-CA"/>
                </w:rPr>
                <m:t xml:space="preserve">12,0 </m:t>
              </m:r>
              <m:r>
                <m:rPr>
                  <m:sty m:val="p"/>
                </m:rPr>
                <w:rPr>
                  <w:rFonts w:ascii="Cambria Math" w:eastAsia="Times New Roman" w:hAnsi="Cambria Math" w:cs="Calibri"/>
                  <w:lang w:val="fr-CA"/>
                </w:rPr>
                <m:t>Ω</m:t>
              </m:r>
            </m:den>
          </m:f>
          <m:r>
            <w:rPr>
              <w:rFonts w:ascii="Cambria Math" w:eastAsia="Times New Roman" w:hAnsi="Cambria Math" w:cs="Calibri"/>
              <w:lang w:val="fr-CA"/>
            </w:rPr>
            <m:t>=2,3 A</m:t>
          </m:r>
        </m:oMath>
      </m:oMathPara>
    </w:p>
    <w:p w:rsidR="007B69B4" w:rsidRPr="006E6641"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i/>
          <w:sz w:val="22"/>
          <w:szCs w:val="22"/>
        </w:rPr>
      </w:pPr>
    </w:p>
    <w:p w:rsidR="007B69B4" w:rsidRPr="006E6641" w:rsidRDefault="00081B2A" w:rsidP="00524B08">
      <w:pPr>
        <w:numPr>
          <w:ilvl w:val="0"/>
          <w:numId w:val="22"/>
        </w:numPr>
        <w:spacing w:after="0" w:line="240" w:lineRule="auto"/>
        <w:rPr>
          <w:rFonts w:cstheme="minorHAnsi"/>
          <w:i/>
        </w:rPr>
      </w:pPr>
      <m:oMath>
        <m:r>
          <w:rPr>
            <w:rFonts w:ascii="Cambria Math" w:hAnsi="Cambria Math" w:cs="Calibri"/>
            <w:lang w:val="fr-CA"/>
          </w:rPr>
          <m:t xml:space="preserve">N=500     r=8,00 cm    V=0,356 V       ∆t=0,0150 s     </m:t>
        </m:r>
        <m:sSub>
          <m:sSubPr>
            <m:ctrlPr>
              <w:rPr>
                <w:rFonts w:ascii="Cambria Math" w:hAnsi="Cambria Math" w:cs="Calibri"/>
                <w:i/>
                <w:lang w:val="fr-CA"/>
              </w:rPr>
            </m:ctrlPr>
          </m:sSubPr>
          <m:e>
            <m:r>
              <w:rPr>
                <w:rFonts w:ascii="Cambria Math" w:hAnsi="Cambria Math" w:cs="Calibri"/>
                <w:lang w:val="fr-CA"/>
              </w:rPr>
              <m:t>θ</m:t>
            </m:r>
          </m:e>
          <m:sub>
            <m:r>
              <w:rPr>
                <w:rFonts w:ascii="Cambria Math" w:hAnsi="Cambria Math" w:cs="Calibri"/>
                <w:lang w:val="fr-CA"/>
              </w:rPr>
              <m:t>1</m:t>
            </m:r>
          </m:sub>
        </m:sSub>
        <m:r>
          <w:rPr>
            <w:rFonts w:ascii="Cambria Math" w:hAnsi="Cambria Math" w:cs="Calibri"/>
            <w:lang w:val="fr-CA"/>
          </w:rPr>
          <m:t xml:space="preserve">=90°    </m:t>
        </m:r>
        <m:sSub>
          <m:sSubPr>
            <m:ctrlPr>
              <w:rPr>
                <w:rFonts w:ascii="Cambria Math" w:hAnsi="Cambria Math" w:cs="Calibri"/>
                <w:i/>
                <w:lang w:val="fr-CA"/>
              </w:rPr>
            </m:ctrlPr>
          </m:sSubPr>
          <m:e>
            <m:r>
              <w:rPr>
                <w:rFonts w:ascii="Cambria Math" w:hAnsi="Cambria Math" w:cs="Calibri"/>
                <w:lang w:val="fr-CA"/>
              </w:rPr>
              <m:t>θ</m:t>
            </m:r>
          </m:e>
          <m:sub>
            <m:r>
              <w:rPr>
                <w:rFonts w:ascii="Cambria Math" w:hAnsi="Cambria Math" w:cs="Calibri"/>
                <w:lang w:val="fr-CA"/>
              </w:rPr>
              <m:t>2</m:t>
            </m:r>
          </m:sub>
        </m:sSub>
        <m:r>
          <w:rPr>
            <w:rFonts w:ascii="Cambria Math" w:hAnsi="Cambria Math" w:cs="Calibri"/>
            <w:lang w:val="fr-CA"/>
          </w:rPr>
          <m:t>=50°    B=?</m:t>
        </m:r>
      </m:oMath>
    </w:p>
    <w:p w:rsidR="007B69B4" w:rsidRDefault="007B69B4" w:rsidP="00C90CCD">
      <w:pPr>
        <w:spacing w:after="0" w:line="240" w:lineRule="auto"/>
        <w:ind w:left="709"/>
        <w:rPr>
          <w:rFonts w:cstheme="minorHAnsi"/>
          <w:i/>
          <w:lang w:val="fr-CA"/>
        </w:rPr>
      </w:pPr>
      <w:r w:rsidRPr="006E6641">
        <w:rPr>
          <w:rFonts w:cstheme="minorHAnsi"/>
          <w:i/>
          <w:lang w:val="fr-CA"/>
        </w:rPr>
        <w:t xml:space="preserve">On </w:t>
      </w:r>
      <w:r w:rsidR="000020DF">
        <w:rPr>
          <w:rFonts w:cstheme="minorHAnsi"/>
          <w:i/>
          <w:lang w:val="fr-CA"/>
        </w:rPr>
        <w:t>calcule premièrement</w:t>
      </w:r>
      <w:r w:rsidRPr="006E6641">
        <w:rPr>
          <w:rFonts w:cstheme="minorHAnsi"/>
          <w:i/>
          <w:lang w:val="fr-CA"/>
        </w:rPr>
        <w:t xml:space="preserve"> la variation de flux</w:t>
      </w:r>
      <w:r w:rsidR="000020DF">
        <w:rPr>
          <w:rFonts w:cstheme="minorHAnsi"/>
          <w:i/>
          <w:lang w:val="fr-CA"/>
        </w:rPr>
        <w:t>.</w:t>
      </w:r>
    </w:p>
    <w:p w:rsidR="000020DF" w:rsidRPr="006E6641" w:rsidRDefault="00081B2A" w:rsidP="00C90CCD">
      <w:pPr>
        <w:spacing w:after="120" w:line="240" w:lineRule="auto"/>
        <w:ind w:left="709"/>
        <w:rPr>
          <w:rFonts w:cstheme="minorHAnsi"/>
          <w:i/>
          <w:lang w:val="fr-CA"/>
        </w:rPr>
      </w:pPr>
      <m:oMathPara>
        <m:oMathParaPr>
          <m:jc m:val="left"/>
        </m:oMathParaPr>
        <m:oMath>
          <m:r>
            <w:rPr>
              <w:rFonts w:ascii="Cambria Math" w:hAnsi="Cambria Math" w:cs="Calibri"/>
              <w:color w:val="000000"/>
              <w:lang w:val="fr-CA"/>
            </w:rPr>
            <m:t>V=-</m:t>
          </m:r>
          <m:f>
            <m:fPr>
              <m:ctrlPr>
                <w:rPr>
                  <w:rFonts w:ascii="Cambria Math" w:hAnsi="Cambria Math" w:cs="Calibri"/>
                  <w:i/>
                  <w:color w:val="000000"/>
                  <w:lang w:val="fr-CA"/>
                </w:rPr>
              </m:ctrlPr>
            </m:fPr>
            <m:num>
              <m:r>
                <w:rPr>
                  <w:rFonts w:ascii="Cambria Math" w:hAnsi="Cambria Math" w:cs="Calibri"/>
                  <w:color w:val="000000"/>
                  <w:lang w:val="fr-CA"/>
                </w:rPr>
                <m:t>N∆</m:t>
              </m:r>
              <m:r>
                <m:rPr>
                  <m:sty m:val="p"/>
                </m:rPr>
                <w:rPr>
                  <w:rFonts w:ascii="Cambria Math" w:hAnsi="Cambria Math" w:cs="Calibri"/>
                  <w:lang w:val="fr-CA"/>
                </w:rPr>
                <m:t>Φ</m:t>
              </m:r>
            </m:num>
            <m:den>
              <m:r>
                <w:rPr>
                  <w:rFonts w:ascii="Cambria Math" w:hAnsi="Cambria Math" w:cs="Calibri"/>
                  <w:color w:val="000000"/>
                  <w:lang w:val="fr-CA"/>
                </w:rPr>
                <m:t>∆t</m:t>
              </m:r>
            </m:den>
          </m:f>
        </m:oMath>
      </m:oMathPara>
    </w:p>
    <w:p w:rsidR="007B69B4" w:rsidRPr="006E6641" w:rsidRDefault="00081B2A" w:rsidP="00C90CCD">
      <w:pPr>
        <w:spacing w:after="120" w:line="240" w:lineRule="auto"/>
        <w:ind w:left="709"/>
        <w:rPr>
          <w:rFonts w:cstheme="minorHAnsi"/>
          <w:i/>
          <w:lang w:val="fr-CA"/>
        </w:rPr>
      </w:pPr>
      <m:oMathPara>
        <m:oMathParaPr>
          <m:jc m:val="left"/>
        </m:oMathParaPr>
        <m:oMath>
          <m:r>
            <w:rPr>
              <w:rFonts w:ascii="Cambria Math" w:hAnsi="Cambria Math" w:cs="Calibri"/>
              <w:color w:val="000000"/>
              <w:lang w:val="fr-CA"/>
            </w:rPr>
            <m:t>∆</m:t>
          </m:r>
          <m:r>
            <m:rPr>
              <m:sty m:val="p"/>
            </m:rPr>
            <w:rPr>
              <w:rFonts w:ascii="Cambria Math" w:hAnsi="Cambria Math" w:cs="Calibri"/>
              <w:lang w:val="fr-CA"/>
            </w:rPr>
            <m:t>Φ</m:t>
          </m:r>
          <m:r>
            <w:rPr>
              <w:rFonts w:ascii="Cambria Math" w:hAnsi="Cambria Math" w:cs="Calibri"/>
              <w:color w:val="000000"/>
              <w:lang w:val="fr-CA"/>
            </w:rPr>
            <m:t>=-</m:t>
          </m:r>
          <m:f>
            <m:fPr>
              <m:ctrlPr>
                <w:rPr>
                  <w:rFonts w:ascii="Cambria Math" w:hAnsi="Cambria Math" w:cs="Calibri"/>
                  <w:i/>
                  <w:color w:val="000000"/>
                  <w:lang w:val="fr-CA"/>
                </w:rPr>
              </m:ctrlPr>
            </m:fPr>
            <m:num>
              <m:r>
                <w:rPr>
                  <w:rFonts w:ascii="Cambria Math" w:hAnsi="Cambria Math" w:cs="Calibri"/>
                  <w:color w:val="000000"/>
                  <w:lang w:val="fr-CA"/>
                </w:rPr>
                <m:t>V∆t</m:t>
              </m:r>
            </m:num>
            <m:den>
              <m:r>
                <w:rPr>
                  <w:rFonts w:ascii="Cambria Math" w:hAnsi="Cambria Math" w:cs="Calibri"/>
                  <w:color w:val="000000"/>
                  <w:lang w:val="fr-CA"/>
                </w:rPr>
                <m:t>N</m:t>
              </m:r>
            </m:den>
          </m:f>
          <m:r>
            <w:rPr>
              <w:rFonts w:ascii="Cambria Math" w:hAnsi="Cambria Math" w:cs="Calibri"/>
              <w:color w:val="000000"/>
              <w:lang w:val="fr-CA"/>
            </w:rPr>
            <m:t>=-</m:t>
          </m:r>
          <m:f>
            <m:fPr>
              <m:ctrlPr>
                <w:rPr>
                  <w:rFonts w:ascii="Cambria Math" w:hAnsi="Cambria Math" w:cs="Calibri"/>
                  <w:i/>
                  <w:color w:val="000000"/>
                  <w:lang w:val="fr-CA"/>
                </w:rPr>
              </m:ctrlPr>
            </m:fPr>
            <m:num>
              <m:d>
                <m:dPr>
                  <m:ctrlPr>
                    <w:rPr>
                      <w:rFonts w:ascii="Cambria Math" w:hAnsi="Cambria Math" w:cs="Calibri"/>
                      <w:i/>
                      <w:color w:val="000000"/>
                      <w:lang w:val="fr-CA"/>
                    </w:rPr>
                  </m:ctrlPr>
                </m:dPr>
                <m:e>
                  <m:r>
                    <w:rPr>
                      <w:rFonts w:ascii="Cambria Math" w:hAnsi="Cambria Math" w:cs="Calibri"/>
                      <w:color w:val="000000"/>
                      <w:lang w:val="fr-CA"/>
                    </w:rPr>
                    <m:t>0,356 V</m:t>
                  </m:r>
                </m:e>
              </m:d>
              <m:d>
                <m:dPr>
                  <m:ctrlPr>
                    <w:rPr>
                      <w:rFonts w:ascii="Cambria Math" w:hAnsi="Cambria Math" w:cs="Calibri"/>
                      <w:i/>
                      <w:color w:val="000000"/>
                      <w:lang w:val="fr-CA"/>
                    </w:rPr>
                  </m:ctrlPr>
                </m:dPr>
                <m:e>
                  <m:r>
                    <w:rPr>
                      <w:rFonts w:ascii="Cambria Math" w:hAnsi="Cambria Math" w:cs="Calibri"/>
                      <w:color w:val="000000"/>
                      <w:lang w:val="fr-CA"/>
                    </w:rPr>
                    <m:t>0,0150 s</m:t>
                  </m:r>
                </m:e>
              </m:d>
            </m:num>
            <m:den>
              <m:r>
                <w:rPr>
                  <w:rFonts w:ascii="Cambria Math" w:hAnsi="Cambria Math" w:cs="Calibri"/>
                  <w:color w:val="000000"/>
                  <w:lang w:val="fr-CA"/>
                </w:rPr>
                <m:t>500</m:t>
              </m:r>
            </m:den>
          </m:f>
          <m:r>
            <w:rPr>
              <w:rFonts w:ascii="Cambria Math" w:hAnsi="Cambria Math" w:cs="Calibri"/>
              <w:color w:val="000000"/>
              <w:lang w:val="fr-CA"/>
            </w:rPr>
            <m:t>=-1,07×</m:t>
          </m:r>
          <m:sSup>
            <m:sSupPr>
              <m:ctrlPr>
                <w:rPr>
                  <w:rFonts w:ascii="Cambria Math" w:hAnsi="Cambria Math" w:cs="Calibri"/>
                  <w:i/>
                  <w:color w:val="000000"/>
                  <w:lang w:val="fr-CA"/>
                </w:rPr>
              </m:ctrlPr>
            </m:sSupPr>
            <m:e>
              <m:r>
                <w:rPr>
                  <w:rFonts w:ascii="Cambria Math" w:hAnsi="Cambria Math" w:cs="Calibri"/>
                  <w:color w:val="000000"/>
                  <w:lang w:val="fr-CA"/>
                </w:rPr>
                <m:t>10</m:t>
              </m:r>
            </m:e>
            <m:sup>
              <m:r>
                <w:rPr>
                  <w:rFonts w:ascii="Cambria Math" w:hAnsi="Cambria Math" w:cs="Calibri"/>
                  <w:color w:val="000000"/>
                  <w:lang w:val="fr-CA"/>
                </w:rPr>
                <m:t>-5</m:t>
              </m:r>
            </m:sup>
          </m:sSup>
          <m:r>
            <w:rPr>
              <w:rFonts w:ascii="Cambria Math" w:hAnsi="Cambria Math" w:cs="Calibri"/>
              <w:color w:val="000000"/>
              <w:lang w:val="fr-CA"/>
            </w:rPr>
            <m:t xml:space="preserve"> Wb</m:t>
          </m:r>
        </m:oMath>
      </m:oMathPara>
    </w:p>
    <w:p w:rsidR="007B69B4" w:rsidRDefault="007B69B4" w:rsidP="00C90CCD">
      <w:pPr>
        <w:spacing w:after="120" w:line="240" w:lineRule="auto"/>
        <w:ind w:left="709"/>
        <w:rPr>
          <w:rFonts w:eastAsiaTheme="minorEastAsia" w:cstheme="minorHAnsi"/>
          <w:i/>
          <w:lang w:val="fr-CA"/>
        </w:rPr>
      </w:pPr>
      <w:r w:rsidRPr="006E6641">
        <w:rPr>
          <w:rFonts w:cstheme="minorHAnsi"/>
          <w:i/>
          <w:lang w:val="fr-CA"/>
        </w:rPr>
        <w:t xml:space="preserve">Pour calculer le champ magnétique, on utilise </w:t>
      </w:r>
      <w:proofErr w:type="gramStart"/>
      <w:r w:rsidRPr="006E6641">
        <w:rPr>
          <w:rFonts w:cstheme="minorHAnsi"/>
          <w:i/>
          <w:lang w:val="fr-CA"/>
        </w:rPr>
        <w:t>l’équation</w:t>
      </w:r>
      <w:r w:rsidR="000020DF">
        <w:rPr>
          <w:rFonts w:cstheme="minorHAnsi"/>
          <w:i/>
          <w:lang w:val="fr-CA"/>
        </w:rPr>
        <w:t xml:space="preserve"> </w:t>
      </w:r>
      <m:oMath>
        <w:proofErr w:type="gramEnd"/>
        <m:r>
          <w:rPr>
            <w:rFonts w:ascii="Cambria Math" w:hAnsi="Cambria Math" w:cs="Calibri"/>
            <w:lang w:val="fr-CA"/>
          </w:rPr>
          <m:t>∆</m:t>
        </m:r>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θ</m:t>
            </m:r>
          </m:e>
        </m:func>
      </m:oMath>
      <w:r w:rsidRPr="006E6641">
        <w:rPr>
          <w:rFonts w:cstheme="minorHAnsi"/>
          <w:i/>
          <w:lang w:val="fr-CA"/>
        </w:rPr>
        <w:t xml:space="preserve">. Il faut calculer l’aire de la bobine </w:t>
      </w:r>
      <w:proofErr w:type="gramStart"/>
      <w:r w:rsidRPr="006E6641">
        <w:rPr>
          <w:rFonts w:cstheme="minorHAnsi"/>
          <w:i/>
          <w:lang w:val="fr-CA"/>
        </w:rPr>
        <w:t>avec</w:t>
      </w:r>
      <w:r w:rsidR="000020DF">
        <w:rPr>
          <w:rFonts w:cstheme="minorHAnsi"/>
          <w:i/>
          <w:lang w:val="fr-CA"/>
        </w:rPr>
        <w:t xml:space="preserve"> </w:t>
      </w:r>
      <m:oMath>
        <w:proofErr w:type="gramEnd"/>
        <m:r>
          <w:rPr>
            <w:rFonts w:ascii="Cambria Math" w:hAnsi="Cambria Math" w:cs="Calibri"/>
            <w:lang w:val="fr-CA"/>
          </w:rPr>
          <m:t>A=π</m:t>
        </m:r>
        <m:sSup>
          <m:sSupPr>
            <m:ctrlPr>
              <w:rPr>
                <w:rFonts w:ascii="Cambria Math" w:hAnsi="Cambria Math" w:cs="Calibri"/>
                <w:i/>
                <w:lang w:val="fr-CA"/>
              </w:rPr>
            </m:ctrlPr>
          </m:sSupPr>
          <m:e>
            <m:r>
              <w:rPr>
                <w:rFonts w:ascii="Cambria Math" w:hAnsi="Cambria Math" w:cs="Calibri"/>
                <w:lang w:val="fr-CA"/>
              </w:rPr>
              <m:t>r</m:t>
            </m:r>
          </m:e>
          <m:sup>
            <m:r>
              <w:rPr>
                <w:rFonts w:ascii="Cambria Math" w:hAnsi="Cambria Math" w:cs="Calibri"/>
                <w:lang w:val="fr-CA"/>
              </w:rPr>
              <m:t>2</m:t>
            </m:r>
          </m:sup>
        </m:sSup>
        <m:r>
          <w:rPr>
            <w:rFonts w:ascii="Cambria Math" w:hAnsi="Cambria Math" w:cs="Calibri"/>
            <w:lang w:val="fr-CA"/>
          </w:rPr>
          <m:t>=π</m:t>
        </m:r>
        <m:sSup>
          <m:sSupPr>
            <m:ctrlPr>
              <w:rPr>
                <w:rFonts w:ascii="Cambria Math" w:hAnsi="Cambria Math" w:cs="Calibri"/>
                <w:i/>
                <w:lang w:val="fr-CA"/>
              </w:rPr>
            </m:ctrlPr>
          </m:sSupPr>
          <m:e>
            <m:d>
              <m:dPr>
                <m:ctrlPr>
                  <w:rPr>
                    <w:rFonts w:ascii="Cambria Math" w:hAnsi="Cambria Math" w:cs="Calibri"/>
                    <w:i/>
                    <w:lang w:val="fr-CA"/>
                  </w:rPr>
                </m:ctrlPr>
              </m:dPr>
              <m:e>
                <m:r>
                  <w:rPr>
                    <w:rFonts w:ascii="Cambria Math" w:hAnsi="Cambria Math" w:cs="Calibri"/>
                    <w:lang w:val="fr-CA"/>
                  </w:rPr>
                  <m:t>0,0800 m</m:t>
                </m:r>
              </m:e>
            </m:d>
          </m:e>
          <m:sup>
            <m:r>
              <w:rPr>
                <w:rFonts w:ascii="Cambria Math" w:hAnsi="Cambria Math" w:cs="Calibri"/>
                <w:lang w:val="fr-CA"/>
              </w:rPr>
              <m:t>2</m:t>
            </m:r>
          </m:sup>
        </m:sSup>
        <m:r>
          <w:rPr>
            <w:rFonts w:ascii="Cambria Math" w:hAnsi="Cambria Math" w:cs="Calibri"/>
            <w:lang w:val="fr-CA"/>
          </w:rPr>
          <m:t xml:space="preserve">=0,00201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oMath>
      <w:r w:rsidR="00C90CCD">
        <w:rPr>
          <w:rFonts w:eastAsiaTheme="minorEastAsia" w:cstheme="minorHAnsi"/>
          <w:i/>
          <w:lang w:val="fr-CA"/>
        </w:rPr>
        <w:t>.</w:t>
      </w:r>
    </w:p>
    <w:p w:rsidR="007B69B4" w:rsidRPr="00C90CCD" w:rsidRDefault="00081B2A" w:rsidP="00C90CCD">
      <w:pPr>
        <w:spacing w:after="0" w:line="240" w:lineRule="auto"/>
        <w:ind w:left="709"/>
        <w:rPr>
          <w:rFonts w:cstheme="minorHAnsi"/>
          <w:i/>
          <w:lang w:val="fr-CA"/>
        </w:rPr>
      </w:pPr>
      <m:oMathPara>
        <m:oMathParaPr>
          <m:jc m:val="left"/>
        </m:oMathParaPr>
        <m:oMath>
          <m:r>
            <w:rPr>
              <w:rFonts w:ascii="Cambria Math" w:hAnsi="Cambria Math" w:cs="Calibri"/>
              <w:lang w:val="fr-CA"/>
            </w:rPr>
            <m:t>B=</m:t>
          </m:r>
          <m:f>
            <m:fPr>
              <m:ctrlPr>
                <w:rPr>
                  <w:rFonts w:ascii="Cambria Math" w:hAnsi="Cambria Math" w:cs="Calibri"/>
                  <w:i/>
                  <w:lang w:val="fr-CA"/>
                </w:rPr>
              </m:ctrlPr>
            </m:fPr>
            <m:num>
              <m:r>
                <w:rPr>
                  <w:rFonts w:ascii="Cambria Math" w:hAnsi="Cambria Math" w:cs="Calibri"/>
                  <w:color w:val="000000"/>
                  <w:lang w:val="fr-CA"/>
                </w:rPr>
                <m:t>∆</m:t>
              </m:r>
              <m:r>
                <m:rPr>
                  <m:sty m:val="p"/>
                </m:rPr>
                <w:rPr>
                  <w:rFonts w:ascii="Cambria Math" w:hAnsi="Cambria Math" w:cs="Calibri"/>
                  <w:lang w:val="fr-CA"/>
                </w:rPr>
                <m:t>Φ</m:t>
              </m:r>
            </m:num>
            <m:den>
              <m:r>
                <w:rPr>
                  <w:rFonts w:ascii="Cambria Math" w:hAnsi="Cambria Math" w:cs="Calibri"/>
                  <w:lang w:val="fr-CA"/>
                </w:rPr>
                <m:t>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θ</m:t>
                  </m:r>
                </m:e>
              </m:func>
            </m:den>
          </m:f>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-1,07×</m:t>
              </m:r>
              <m:sSup>
                <m:sSupPr>
                  <m:ctrlPr>
                    <w:rPr>
                      <w:rFonts w:ascii="Cambria Math" w:hAnsi="Cambria Math" w:cs="Calibri"/>
                      <w:i/>
                      <w:lang w:val="fr-CA"/>
                    </w:rPr>
                  </m:ctrlPr>
                </m:sSupPr>
                <m:e>
                  <m:r>
                    <w:rPr>
                      <w:rFonts w:ascii="Cambria Math" w:hAnsi="Cambria Math" w:cs="Calibri"/>
                      <w:lang w:val="fr-CA"/>
                    </w:rPr>
                    <m:t>10</m:t>
                  </m:r>
                </m:e>
                <m:sup>
                  <m:r>
                    <w:rPr>
                      <w:rFonts w:ascii="Cambria Math" w:hAnsi="Cambria Math" w:cs="Calibri"/>
                      <w:lang w:val="fr-CA"/>
                    </w:rPr>
                    <m:t>-5</m:t>
                  </m:r>
                </m:sup>
              </m:sSup>
              <m:r>
                <w:rPr>
                  <w:rFonts w:ascii="Cambria Math" w:hAnsi="Cambria Math" w:cs="Calibri"/>
                  <w:lang w:val="fr-CA"/>
                </w:rPr>
                <m:t xml:space="preserve"> Wb</m:t>
              </m:r>
            </m:num>
            <m:den>
              <m:d>
                <m:dPr>
                  <m:ctrlPr>
                    <w:rPr>
                      <w:rFonts w:ascii="Cambria Math" w:hAnsi="Cambria Math" w:cs="Calibri"/>
                      <w:i/>
                      <w:lang w:val="fr-CA"/>
                    </w:rPr>
                  </m:ctrlPr>
                </m:dPr>
                <m:e>
                  <m:r>
                    <w:rPr>
                      <w:rFonts w:ascii="Cambria Math" w:hAnsi="Cambria Math" w:cs="Calibri"/>
                      <w:lang w:val="fr-CA"/>
                    </w:rPr>
                    <m:t xml:space="preserve">0,00201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50°</m:t>
                      </m:r>
                    </m:e>
                  </m:func>
                  <m:r>
                    <w:rPr>
                      <w:rFonts w:ascii="Cambria Math" w:hAnsi="Cambria Math" w:cs="Calibri"/>
                      <w:lang w:val="fr-CA"/>
                    </w:rPr>
                    <m:t>-</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90°</m:t>
                      </m:r>
                    </m:e>
                  </m:func>
                </m:e>
              </m:d>
            </m:den>
          </m:f>
        </m:oMath>
      </m:oMathPara>
    </w:p>
    <w:p w:rsidR="007B69B4" w:rsidRPr="0052175C" w:rsidRDefault="007B69B4" w:rsidP="00C90CCD">
      <w:pPr>
        <w:pStyle w:val="Default"/>
        <w:tabs>
          <w:tab w:val="left" w:pos="36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ind w:left="709" w:hanging="709"/>
        <w:rPr>
          <w:rFonts w:asciiTheme="minorHAnsi" w:hAnsiTheme="minorHAnsi" w:cstheme="minorHAnsi"/>
          <w:b/>
          <w:i/>
          <w:sz w:val="22"/>
          <w:szCs w:val="22"/>
          <w:lang w:val="fr-CA"/>
        </w:rPr>
      </w:pPr>
      <w:r w:rsidRPr="006E6641">
        <w:rPr>
          <w:rFonts w:asciiTheme="minorHAnsi" w:hAnsiTheme="minorHAnsi" w:cstheme="minorHAnsi"/>
          <w:b/>
          <w:i/>
          <w:sz w:val="22"/>
          <w:szCs w:val="22"/>
          <w:lang w:val="fr-CA"/>
        </w:rPr>
        <w:tab/>
      </w:r>
      <w:r w:rsidR="00C90CCD" w:rsidRPr="009E61B8">
        <w:rPr>
          <w:rFonts w:ascii="Cambria Math" w:hAnsi="Cambria Math" w:cstheme="minorHAnsi"/>
          <w:lang w:val="fr-CA"/>
        </w:rPr>
        <w:br/>
      </w:r>
      <m:oMathPara>
        <m:oMathParaPr>
          <m:jc m:val="left"/>
        </m:oMathParaPr>
        <m:oMath>
          <m:r>
            <w:rPr>
              <w:rFonts w:ascii="Cambria Math" w:hAnsi="Cambria Math" w:cs="Calibri"/>
              <w:sz w:val="22"/>
              <w:szCs w:val="22"/>
              <w:lang w:val="fr-CA"/>
            </w:rPr>
            <m:t>B=</m:t>
          </m:r>
          <m:f>
            <m:fPr>
              <m:ctrlPr>
                <w:rPr>
                  <w:rFonts w:ascii="Cambria Math" w:eastAsia="Calibri" w:hAnsi="Cambria Math" w:cs="Calibri"/>
                  <w:i/>
                  <w:sz w:val="22"/>
                  <w:szCs w:val="22"/>
                  <w:lang w:val="fr-CA"/>
                </w:rPr>
              </m:ctrlPr>
            </m:fPr>
            <m:num>
              <m:r>
                <w:rPr>
                  <w:rFonts w:ascii="Cambria Math" w:hAnsi="Cambria Math" w:cs="Calibri"/>
                  <w:sz w:val="22"/>
                  <w:szCs w:val="22"/>
                  <w:lang w:val="fr-CA"/>
                </w:rPr>
                <m:t>-1,07×</m:t>
              </m:r>
              <m:sSup>
                <m:sSupPr>
                  <m:ctrlPr>
                    <w:rPr>
                      <w:rFonts w:ascii="Cambria Math" w:eastAsia="Calibri" w:hAnsi="Cambria Math" w:cs="Calibri"/>
                      <w:i/>
                      <w:sz w:val="22"/>
                      <w:szCs w:val="22"/>
                      <w:lang w:val="fr-CA"/>
                    </w:rPr>
                  </m:ctrlPr>
                </m:sSupPr>
                <m:e>
                  <m:r>
                    <w:rPr>
                      <w:rFonts w:ascii="Cambria Math" w:hAnsi="Cambria Math" w:cs="Calibri"/>
                      <w:sz w:val="22"/>
                      <w:szCs w:val="22"/>
                      <w:lang w:val="fr-CA"/>
                    </w:rPr>
                    <m:t>10</m:t>
                  </m:r>
                </m:e>
                <m:sup>
                  <m:r>
                    <w:rPr>
                      <w:rFonts w:ascii="Cambria Math" w:hAnsi="Cambria Math" w:cs="Calibri"/>
                      <w:sz w:val="22"/>
                      <w:szCs w:val="22"/>
                      <w:lang w:val="fr-CA"/>
                    </w:rPr>
                    <m:t>-5</m:t>
                  </m:r>
                </m:sup>
              </m:sSup>
              <m:r>
                <w:rPr>
                  <w:rFonts w:ascii="Cambria Math" w:hAnsi="Cambria Math" w:cs="Calibri"/>
                  <w:sz w:val="22"/>
                  <w:szCs w:val="22"/>
                  <w:lang w:val="fr-CA"/>
                </w:rPr>
                <m:t xml:space="preserve"> Wb</m:t>
              </m:r>
            </m:num>
            <m:den>
              <m:d>
                <m:dPr>
                  <m:ctrlPr>
                    <w:rPr>
                      <w:rFonts w:ascii="Cambria Math" w:eastAsia="Calibri" w:hAnsi="Cambria Math" w:cs="Calibri"/>
                      <w:i/>
                      <w:sz w:val="22"/>
                      <w:szCs w:val="22"/>
                      <w:lang w:val="fr-CA"/>
                    </w:rPr>
                  </m:ctrlPr>
                </m:dPr>
                <m:e>
                  <m:r>
                    <w:rPr>
                      <w:rFonts w:ascii="Cambria Math" w:hAnsi="Cambria Math" w:cs="Calibri"/>
                      <w:sz w:val="22"/>
                      <w:szCs w:val="22"/>
                      <w:lang w:val="fr-CA"/>
                    </w:rPr>
                    <m:t xml:space="preserve">0,00201 </m:t>
                  </m:r>
                  <m:sSup>
                    <m:sSupPr>
                      <m:ctrlPr>
                        <w:rPr>
                          <w:rFonts w:ascii="Cambria Math" w:eastAsia="Calibri" w:hAnsi="Cambria Math" w:cs="Calibri"/>
                          <w:i/>
                          <w:sz w:val="22"/>
                          <w:szCs w:val="22"/>
                          <w:lang w:val="fr-CA"/>
                        </w:rPr>
                      </m:ctrlPr>
                    </m:sSupPr>
                    <m:e>
                      <m:r>
                        <w:rPr>
                          <w:rFonts w:ascii="Cambria Math" w:hAnsi="Cambria Math" w:cs="Calibri"/>
                          <w:sz w:val="22"/>
                          <w:szCs w:val="22"/>
                          <w:lang w:val="fr-CA"/>
                        </w:rPr>
                        <m:t>m</m:t>
                      </m:r>
                    </m:e>
                    <m:sup>
                      <m:r>
                        <w:rPr>
                          <w:rFonts w:ascii="Cambria Math" w:hAnsi="Cambria Math" w:cs="Calibri"/>
                          <w:sz w:val="22"/>
                          <w:szCs w:val="22"/>
                          <w:lang w:val="fr-CA"/>
                        </w:rPr>
                        <m:t>2</m:t>
                      </m:r>
                    </m:sup>
                  </m:sSup>
                </m:e>
              </m:d>
              <m:d>
                <m:dPr>
                  <m:ctrlPr>
                    <w:rPr>
                      <w:rFonts w:ascii="Cambria Math" w:eastAsia="Calibri" w:hAnsi="Cambria Math" w:cs="Calibri"/>
                      <w:i/>
                      <w:sz w:val="22"/>
                      <w:szCs w:val="22"/>
                      <w:lang w:val="fr-CA"/>
                    </w:rPr>
                  </m:ctrlPr>
                </m:dPr>
                <m:e>
                  <m:r>
                    <w:rPr>
                      <w:rFonts w:ascii="Cambria Math" w:eastAsia="Calibri" w:hAnsi="Cambria Math" w:cs="Calibri"/>
                      <w:sz w:val="22"/>
                      <w:szCs w:val="22"/>
                      <w:lang w:val="fr-CA"/>
                    </w:rPr>
                    <m:t>0,6427-0</m:t>
                  </m:r>
                </m:e>
              </m:d>
            </m:den>
          </m:f>
          <m:r>
            <w:rPr>
              <w:rFonts w:ascii="Cambria Math" w:eastAsia="Calibri" w:hAnsi="Cambria Math" w:cs="Calibri"/>
              <w:sz w:val="22"/>
              <w:szCs w:val="22"/>
              <w:lang w:val="fr-CA"/>
            </w:rPr>
            <m:t>=-0,00823 T</m:t>
          </m:r>
        </m:oMath>
      </m:oMathPara>
    </w:p>
    <w:p w:rsidR="007B69B4" w:rsidRDefault="007B69B4" w:rsidP="00524B08">
      <w:pPr>
        <w:spacing w:after="0" w:line="240" w:lineRule="auto"/>
        <w:ind w:left="360"/>
        <w:rPr>
          <w:rFonts w:cstheme="minorHAnsi"/>
          <w:i/>
        </w:rPr>
      </w:pPr>
    </w:p>
    <w:p w:rsidR="006E6641" w:rsidRDefault="006E6641" w:rsidP="00524B08">
      <w:pPr>
        <w:spacing w:after="0" w:line="240" w:lineRule="auto"/>
        <w:ind w:left="360"/>
        <w:rPr>
          <w:rFonts w:cstheme="minorHAnsi"/>
          <w:i/>
        </w:rPr>
      </w:pPr>
    </w:p>
    <w:p w:rsidR="00120B3E" w:rsidRDefault="00120B3E" w:rsidP="00524B08">
      <w:pPr>
        <w:spacing w:after="0" w:line="240" w:lineRule="auto"/>
        <w:jc w:val="right"/>
        <w:rPr>
          <w:b/>
          <w:lang w:val="fr-CA"/>
        </w:rPr>
      </w:pPr>
    </w:p>
    <w:p w:rsidR="001C4539" w:rsidRDefault="001C4539" w:rsidP="00524B08">
      <w:pPr>
        <w:spacing w:after="0" w:line="240" w:lineRule="auto"/>
        <w:jc w:val="right"/>
        <w:rPr>
          <w:b/>
          <w:lang w:val="fr-CA"/>
        </w:rPr>
      </w:pPr>
    </w:p>
    <w:p w:rsidR="001C4539" w:rsidRDefault="00973C93" w:rsidP="00524B08">
      <w:pPr>
        <w:spacing w:after="0" w:line="240" w:lineRule="auto"/>
        <w:jc w:val="right"/>
        <w:rPr>
          <w:b/>
          <w:lang w:val="fr-CA"/>
        </w:rPr>
      </w:pPr>
      <w:r>
        <w:rPr>
          <w:b/>
          <w:noProof/>
          <w:lang w:val="fr-CA" w:eastAsia="fr-CA"/>
        </w:rPr>
        <w:pict>
          <v:shapetype id="_x0000_t202" coordsize="21600,21600" o:spt="202" path="m,l,21600r21600,l21600,xe">
            <v:stroke joinstyle="miter"/>
            <v:path gradientshapeok="t" o:connecttype="rect"/>
          </v:shapetype>
          <v:shape id="_x0000_s22311" type="#_x0000_t202" style="position:absolute;left:0;text-align:left;margin-left:417.9pt;margin-top:20.5pt;width:62.05pt;height:23.75pt;z-index:252032000" filled="f" stroked="f">
            <v:textbox>
              <w:txbxContent>
                <w:p w:rsidR="001801DB" w:rsidRPr="006C41D8" w:rsidRDefault="001801DB" w:rsidP="00784CA8">
                  <w:pPr>
                    <w:jc w:val="right"/>
                    <w:rPr>
                      <w:sz w:val="20"/>
                      <w:lang w:val="fr-CA"/>
                    </w:rPr>
                  </w:pPr>
                  <w:r w:rsidRPr="006C41D8">
                    <w:rPr>
                      <w:sz w:val="20"/>
                      <w:lang w:val="fr-CA"/>
                    </w:rPr>
                    <w:t xml:space="preserve">Bloc </w:t>
                  </w:r>
                  <w:r>
                    <w:rPr>
                      <w:sz w:val="20"/>
                      <w:lang w:val="fr-CA"/>
                    </w:rPr>
                    <w:t>E</w:t>
                  </w:r>
                </w:p>
              </w:txbxContent>
            </v:textbox>
          </v:shape>
        </w:pict>
      </w:r>
    </w:p>
    <w:p w:rsidR="00993BC5" w:rsidRDefault="00993BC5" w:rsidP="00524B08">
      <w:pPr>
        <w:pBdr>
          <w:bottom w:val="single" w:sz="4" w:space="1" w:color="auto"/>
        </w:pBdr>
        <w:spacing w:after="0" w:line="240" w:lineRule="auto"/>
        <w:ind w:left="-284" w:right="-279" w:firstLine="284"/>
        <w:jc w:val="right"/>
        <w:rPr>
          <w:b/>
          <w:lang w:val="fr-CA"/>
        </w:rPr>
      </w:pPr>
    </w:p>
    <w:p w:rsidR="00120B3E" w:rsidRPr="00C04898" w:rsidRDefault="00120B3E" w:rsidP="00524B08">
      <w:pPr>
        <w:pBdr>
          <w:bottom w:val="single" w:sz="4" w:space="1" w:color="auto"/>
        </w:pBdr>
        <w:spacing w:after="0" w:line="240" w:lineRule="auto"/>
        <w:ind w:left="-284" w:right="-279" w:firstLine="284"/>
        <w:jc w:val="right"/>
        <w:rPr>
          <w:b/>
          <w:sz w:val="24"/>
          <w:szCs w:val="24"/>
          <w:lang w:val="fr-CA"/>
        </w:rPr>
      </w:pPr>
      <w:r w:rsidRPr="00C04898">
        <w:rPr>
          <w:b/>
          <w:sz w:val="24"/>
          <w:szCs w:val="24"/>
          <w:lang w:val="fr-CA"/>
        </w:rPr>
        <w:t>ANNEXE 23: La loi de Faraday et la loi de Lenz (suite)</w:t>
      </w:r>
    </w:p>
    <w:p w:rsidR="006E6641" w:rsidRPr="00120B3E" w:rsidRDefault="006E6641" w:rsidP="00524B08">
      <w:pPr>
        <w:spacing w:after="0" w:line="240" w:lineRule="auto"/>
        <w:ind w:left="360"/>
        <w:rPr>
          <w:rFonts w:cstheme="minorHAnsi"/>
          <w:i/>
          <w:lang w:val="fr-CA"/>
        </w:rPr>
      </w:pPr>
    </w:p>
    <w:p w:rsidR="007B69B4" w:rsidRPr="00120B3E" w:rsidRDefault="007B69B4" w:rsidP="00524B08">
      <w:pPr>
        <w:numPr>
          <w:ilvl w:val="0"/>
          <w:numId w:val="22"/>
        </w:numPr>
        <w:spacing w:after="0" w:line="240" w:lineRule="auto"/>
        <w:rPr>
          <w:rFonts w:cstheme="minorHAnsi"/>
          <w:i/>
          <w:lang w:val="fr-CA"/>
        </w:rPr>
      </w:pPr>
    </w:p>
    <w:p w:rsidR="007B69B4" w:rsidRPr="006E6641" w:rsidRDefault="00081B2A" w:rsidP="00524B08">
      <w:pPr>
        <w:numPr>
          <w:ilvl w:val="1"/>
          <w:numId w:val="22"/>
        </w:numPr>
        <w:spacing w:after="0" w:line="240" w:lineRule="auto"/>
        <w:rPr>
          <w:rFonts w:cstheme="minorHAnsi"/>
          <w:i/>
          <w:lang w:val="fr-CA"/>
        </w:rPr>
      </w:pPr>
      <w:r>
        <w:rPr>
          <w:rFonts w:cstheme="minorHAnsi"/>
          <w:i/>
          <w:noProof/>
          <w:lang w:val="fr-CA" w:eastAsia="fr-CA"/>
        </w:rPr>
        <w:drawing>
          <wp:anchor distT="0" distB="0" distL="114300" distR="114300" simplePos="0" relativeHeight="251728896" behindDoc="0" locked="0" layoutInCell="1" allowOverlap="1">
            <wp:simplePos x="0" y="0"/>
            <wp:positionH relativeFrom="column">
              <wp:posOffset>4160520</wp:posOffset>
            </wp:positionH>
            <wp:positionV relativeFrom="paragraph">
              <wp:posOffset>200025</wp:posOffset>
            </wp:positionV>
            <wp:extent cx="1838325" cy="1184275"/>
            <wp:effectExtent l="19050" t="0" r="9525" b="0"/>
            <wp:wrapSquare wrapText="bothSides"/>
            <wp:docPr id="8881" name="Picture 5920" descr="M8L3 Loop Entering B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0" descr="M8L3 Loop Entering B Field"/>
                    <pic:cNvPicPr>
                      <a:picLocks noChangeAspect="1" noChangeArrowheads="1"/>
                    </pic:cNvPicPr>
                  </pic:nvPicPr>
                  <pic:blipFill>
                    <a:blip r:embed="rId8" cstate="print"/>
                    <a:srcRect/>
                    <a:stretch>
                      <a:fillRect/>
                    </a:stretch>
                  </pic:blipFill>
                  <pic:spPr bwMode="auto">
                    <a:xfrm>
                      <a:off x="0" y="0"/>
                      <a:ext cx="1838325" cy="1184275"/>
                    </a:xfrm>
                    <a:prstGeom prst="rect">
                      <a:avLst/>
                    </a:prstGeom>
                    <a:noFill/>
                    <a:ln w="9525">
                      <a:noFill/>
                      <a:miter lim="800000"/>
                      <a:headEnd/>
                      <a:tailEnd/>
                    </a:ln>
                  </pic:spPr>
                </pic:pic>
              </a:graphicData>
            </a:graphic>
          </wp:anchor>
        </w:drawing>
      </w:r>
      <w:r w:rsidR="007B69B4" w:rsidRPr="006E6641">
        <w:rPr>
          <w:rFonts w:cstheme="minorHAnsi"/>
          <w:i/>
          <w:lang w:val="fr-CA"/>
        </w:rPr>
        <w:t>À mesure que la bobine se déplace vers la droite, le nombre de lignes de champ qui la traversent augmente. Le flux magnétique augmente donc et est dirigé en direction de la page.</w:t>
      </w:r>
    </w:p>
    <w:p w:rsidR="007B69B4" w:rsidRPr="006E6641" w:rsidRDefault="007B69B4" w:rsidP="00524B08">
      <w:pPr>
        <w:numPr>
          <w:ilvl w:val="1"/>
          <w:numId w:val="22"/>
        </w:numPr>
        <w:spacing w:after="0" w:line="240" w:lineRule="auto"/>
        <w:rPr>
          <w:rFonts w:cstheme="minorHAnsi"/>
          <w:i/>
          <w:lang w:val="fr-CA"/>
        </w:rPr>
      </w:pPr>
      <w:r w:rsidRPr="006E6641">
        <w:rPr>
          <w:rFonts w:cstheme="minorHAnsi"/>
          <w:i/>
          <w:lang w:val="fr-CA"/>
        </w:rPr>
        <w:t>Le flux magnétique induit doit s’opposer à la variation de flux. Puisque le flux augmente, le flux magnétique induit doit être orienté en direction opposée, donc vers l’observateur.</w:t>
      </w:r>
    </w:p>
    <w:p w:rsidR="007B69B4" w:rsidRPr="006E6641" w:rsidRDefault="007B69B4" w:rsidP="00524B08">
      <w:pPr>
        <w:numPr>
          <w:ilvl w:val="1"/>
          <w:numId w:val="22"/>
        </w:numPr>
        <w:spacing w:after="0" w:line="240" w:lineRule="auto"/>
        <w:rPr>
          <w:rFonts w:cstheme="minorHAnsi"/>
          <w:i/>
          <w:lang w:val="fr-CA"/>
        </w:rPr>
      </w:pPr>
      <w:r w:rsidRPr="006E6641">
        <w:rPr>
          <w:rFonts w:cstheme="minorHAnsi"/>
          <w:i/>
          <w:lang w:val="fr-CA"/>
        </w:rPr>
        <w:t>À l’aide de la première règle de la main droite, on place les doigts courbés dans la direction du champ magnétique, donc vers l’observateur. Le pouce pointe vers la droite, donc le courant circule en sens antihoraire.</w:t>
      </w:r>
    </w:p>
    <w:p w:rsidR="007B69B4" w:rsidRPr="006E6641" w:rsidRDefault="007B69B4" w:rsidP="00524B08">
      <w:pPr>
        <w:spacing w:after="0" w:line="240" w:lineRule="auto"/>
        <w:ind w:left="1080"/>
        <w:rPr>
          <w:rFonts w:cstheme="minorHAnsi"/>
          <w:i/>
          <w:lang w:val="fr-CA"/>
        </w:rPr>
      </w:pPr>
    </w:p>
    <w:p w:rsidR="007B69B4" w:rsidRPr="006E6641" w:rsidRDefault="00081B2A" w:rsidP="00203727">
      <w:pPr>
        <w:numPr>
          <w:ilvl w:val="0"/>
          <w:numId w:val="22"/>
        </w:numPr>
        <w:spacing w:after="120" w:line="240" w:lineRule="auto"/>
        <w:ind w:left="714" w:hanging="357"/>
        <w:rPr>
          <w:rFonts w:cstheme="minorHAnsi"/>
          <w:i/>
          <w:lang w:val="fr-CA"/>
        </w:rPr>
      </w:pPr>
      <m:oMath>
        <m:r>
          <w:rPr>
            <w:rFonts w:ascii="Cambria Math" w:hAnsi="Cambria Math" w:cs="Calibri"/>
            <w:lang w:val="fr-CA"/>
          </w:rPr>
          <m:t xml:space="preserve">N=5     L et l=20,0 cm=0,200 m     </m:t>
        </m:r>
        <m:sSub>
          <m:sSubPr>
            <m:ctrlPr>
              <w:rPr>
                <w:rFonts w:ascii="Cambria Math" w:hAnsi="Cambria Math" w:cs="Calibri"/>
                <w:i/>
                <w:lang w:val="fr-CA"/>
              </w:rPr>
            </m:ctrlPr>
          </m:sSubPr>
          <m:e>
            <m:r>
              <w:rPr>
                <w:rFonts w:ascii="Cambria Math" w:hAnsi="Cambria Math" w:cs="Calibri"/>
                <w:lang w:val="fr-CA"/>
              </w:rPr>
              <m:t>B</m:t>
            </m:r>
          </m:e>
          <m:sub>
            <m:r>
              <w:rPr>
                <w:rFonts w:ascii="Cambria Math" w:hAnsi="Cambria Math" w:cs="Calibri"/>
                <w:lang w:val="fr-CA"/>
              </w:rPr>
              <m:t>1</m:t>
            </m:r>
          </m:sub>
        </m:sSub>
        <m:r>
          <w:rPr>
            <w:rFonts w:ascii="Cambria Math" w:hAnsi="Cambria Math" w:cs="Calibri"/>
            <w:lang w:val="fr-CA"/>
          </w:rPr>
          <m:t xml:space="preserve">=0,300 T    </m:t>
        </m:r>
        <m:sSub>
          <m:sSubPr>
            <m:ctrlPr>
              <w:rPr>
                <w:rFonts w:ascii="Cambria Math" w:hAnsi="Cambria Math" w:cs="Calibri"/>
                <w:i/>
                <w:lang w:val="fr-CA"/>
              </w:rPr>
            </m:ctrlPr>
          </m:sSubPr>
          <m:e>
            <m:r>
              <w:rPr>
                <w:rFonts w:ascii="Cambria Math" w:hAnsi="Cambria Math" w:cs="Calibri"/>
                <w:lang w:val="fr-CA"/>
              </w:rPr>
              <m:t>B</m:t>
            </m:r>
          </m:e>
          <m:sub>
            <m:r>
              <w:rPr>
                <w:rFonts w:ascii="Cambria Math" w:hAnsi="Cambria Math" w:cs="Calibri"/>
                <w:lang w:val="fr-CA"/>
              </w:rPr>
              <m:t>2</m:t>
            </m:r>
          </m:sub>
        </m:sSub>
        <m:r>
          <w:rPr>
            <w:rFonts w:ascii="Cambria Math" w:hAnsi="Cambria Math" w:cs="Calibri"/>
            <w:lang w:val="fr-CA"/>
          </w:rPr>
          <m:t xml:space="preserve">=0 T    </m:t>
        </m:r>
      </m:oMath>
      <w:r w:rsidR="00F613EE">
        <w:rPr>
          <w:rFonts w:cstheme="minorHAnsi"/>
          <w:i/>
          <w:position w:val="-10"/>
          <w:lang w:val="fr-CA"/>
        </w:rPr>
        <w:tab/>
      </w:r>
    </w:p>
    <w:p w:rsidR="007B69B4" w:rsidRPr="006E6641" w:rsidRDefault="00081B2A" w:rsidP="00203727">
      <w:pPr>
        <w:numPr>
          <w:ilvl w:val="1"/>
          <w:numId w:val="22"/>
        </w:numPr>
        <w:spacing w:after="120" w:line="240" w:lineRule="auto"/>
        <w:ind w:left="1434" w:hanging="357"/>
        <w:rPr>
          <w:rFonts w:cstheme="minorHAnsi"/>
          <w:i/>
          <w:lang w:val="fr-CA"/>
        </w:rPr>
      </w:pPr>
      <w:r>
        <w:rPr>
          <w:rFonts w:cstheme="minorHAnsi"/>
          <w:i/>
          <w:noProof/>
          <w:lang w:val="fr-CA" w:eastAsia="fr-CA"/>
        </w:rPr>
        <w:drawing>
          <wp:anchor distT="0" distB="0" distL="114300" distR="114300" simplePos="0" relativeHeight="251729920" behindDoc="0" locked="0" layoutInCell="1" allowOverlap="1">
            <wp:simplePos x="0" y="0"/>
            <wp:positionH relativeFrom="column">
              <wp:posOffset>4652010</wp:posOffset>
            </wp:positionH>
            <wp:positionV relativeFrom="paragraph">
              <wp:posOffset>8255</wp:posOffset>
            </wp:positionV>
            <wp:extent cx="1761490" cy="941070"/>
            <wp:effectExtent l="19050" t="0" r="0" b="0"/>
            <wp:wrapSquare wrapText="bothSides"/>
            <wp:docPr id="8880" name="Picture 5921" descr="M8L3 LA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1" descr="M8L3 LA2 1"/>
                    <pic:cNvPicPr>
                      <a:picLocks noChangeAspect="1" noChangeArrowheads="1"/>
                    </pic:cNvPicPr>
                  </pic:nvPicPr>
                  <pic:blipFill>
                    <a:blip r:embed="rId9" cstate="print"/>
                    <a:srcRect/>
                    <a:stretch>
                      <a:fillRect/>
                    </a:stretch>
                  </pic:blipFill>
                  <pic:spPr bwMode="auto">
                    <a:xfrm>
                      <a:off x="0" y="0"/>
                      <a:ext cx="1761490" cy="941070"/>
                    </a:xfrm>
                    <a:prstGeom prst="rect">
                      <a:avLst/>
                    </a:prstGeom>
                    <a:noFill/>
                    <a:ln w="9525">
                      <a:noFill/>
                      <a:miter lim="800000"/>
                      <a:headEnd/>
                      <a:tailEnd/>
                    </a:ln>
                  </pic:spPr>
                </pic:pic>
              </a:graphicData>
            </a:graphic>
          </wp:anchor>
        </w:drawing>
      </w:r>
      <w:r w:rsidR="007B69B4" w:rsidRPr="006E6641">
        <w:rPr>
          <w:rFonts w:cstheme="minorHAnsi"/>
          <w:i/>
          <w:lang w:val="fr-CA"/>
        </w:rPr>
        <w:t>Un potentiel est seulement induit s’il y a une variation de flux magnétique. Si rien ne change, le potentiel induit est zéro.</w:t>
      </w:r>
    </w:p>
    <w:p w:rsidR="007B69B4" w:rsidRPr="00203727" w:rsidRDefault="00081B2A" w:rsidP="00203727">
      <w:pPr>
        <w:numPr>
          <w:ilvl w:val="1"/>
          <w:numId w:val="22"/>
        </w:numPr>
        <w:spacing w:after="120" w:line="240" w:lineRule="auto"/>
        <w:ind w:left="1434" w:hanging="357"/>
        <w:rPr>
          <w:rFonts w:cstheme="minorHAnsi"/>
          <w:i/>
          <w:lang w:val="fr-CA"/>
        </w:rPr>
      </w:pPr>
      <m:oMath>
        <m:r>
          <w:rPr>
            <w:rFonts w:ascii="Cambria Math" w:hAnsi="Cambria Math" w:cs="Calibri"/>
            <w:lang w:val="fr-CA"/>
          </w:rPr>
          <m:t>A=L×l=</m:t>
        </m:r>
        <m:d>
          <m:dPr>
            <m:ctrlPr>
              <w:rPr>
                <w:rFonts w:ascii="Cambria Math" w:hAnsi="Cambria Math" w:cs="Calibri"/>
                <w:i/>
                <w:lang w:val="fr-CA"/>
              </w:rPr>
            </m:ctrlPr>
          </m:dPr>
          <m:e>
            <m:r>
              <w:rPr>
                <w:rFonts w:ascii="Cambria Math" w:hAnsi="Cambria Math" w:cs="Calibri"/>
                <w:lang w:val="fr-CA"/>
              </w:rPr>
              <m:t>0,200 m</m:t>
            </m:r>
          </m:e>
        </m:d>
        <m:d>
          <m:dPr>
            <m:ctrlPr>
              <w:rPr>
                <w:rFonts w:ascii="Cambria Math" w:hAnsi="Cambria Math" w:cs="Calibri"/>
                <w:i/>
                <w:lang w:val="fr-CA"/>
              </w:rPr>
            </m:ctrlPr>
          </m:dPr>
          <m:e>
            <m:r>
              <w:rPr>
                <w:rFonts w:ascii="Cambria Math" w:hAnsi="Cambria Math" w:cs="Calibri"/>
                <w:lang w:val="fr-CA"/>
              </w:rPr>
              <m:t>0,200 m</m:t>
            </m:r>
          </m:e>
        </m:d>
        <m:r>
          <w:rPr>
            <w:rFonts w:ascii="Cambria Math" w:hAnsi="Cambria Math" w:cs="Calibri"/>
            <w:lang w:val="fr-CA"/>
          </w:rPr>
          <m:t xml:space="preserve">=0,0400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oMath>
    </w:p>
    <w:p w:rsidR="00203727" w:rsidRPr="006E6641" w:rsidRDefault="00081B2A" w:rsidP="00203727">
      <w:pPr>
        <w:spacing w:after="120" w:line="240" w:lineRule="auto"/>
        <w:ind w:left="1440"/>
        <w:rPr>
          <w:rFonts w:cstheme="minorHAnsi"/>
          <w:i/>
          <w:lang w:val="fr-CA"/>
        </w:rPr>
      </w:pPr>
      <m:oMathPara>
        <m:oMathParaPr>
          <m:jc m:val="left"/>
        </m:oMathParaPr>
        <m:oMath>
          <m:r>
            <w:rPr>
              <w:rFonts w:ascii="Cambria Math" w:hAnsi="Cambria Math" w:cs="Calibri"/>
              <w:lang w:val="fr-CA"/>
            </w:rPr>
            <m:t>∆</m:t>
          </m:r>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θ</m:t>
              </m:r>
            </m:e>
          </m:func>
        </m:oMath>
      </m:oMathPara>
    </w:p>
    <w:p w:rsidR="00203727" w:rsidRDefault="00081B2A" w:rsidP="00203727">
      <w:pPr>
        <w:spacing w:after="120" w:line="240" w:lineRule="auto"/>
        <w:ind w:left="1418"/>
        <w:rPr>
          <w:rFonts w:ascii="Cambria Math" w:eastAsiaTheme="minorEastAsia" w:hAnsi="Cambria Math" w:cstheme="minorHAnsi"/>
          <w:i/>
          <w:lang w:val="fr-CA"/>
        </w:rPr>
      </w:pPr>
      <m:oMathPara>
        <m:oMathParaPr>
          <m:jc m:val="left"/>
        </m:oMathParaPr>
        <m:oMath>
          <m:r>
            <w:rPr>
              <w:rFonts w:ascii="Cambria Math" w:hAnsi="Cambria Math" w:cs="Calibri"/>
              <w:lang w:val="fr-CA"/>
            </w:rPr>
            <m:t>∆</m:t>
          </m:r>
          <m:r>
            <m:rPr>
              <m:sty m:val="p"/>
            </m:rPr>
            <w:rPr>
              <w:rFonts w:ascii="Cambria Math" w:hAnsi="Cambria Math" w:cs="Calibri"/>
              <w:lang w:val="fr-CA"/>
            </w:rPr>
            <m:t>Φ</m:t>
          </m:r>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0,800 T-0,300 T</m:t>
              </m:r>
            </m:e>
          </m:d>
          <m:d>
            <m:dPr>
              <m:ctrlPr>
                <w:rPr>
                  <w:rFonts w:ascii="Cambria Math" w:hAnsi="Cambria Math" w:cs="Calibri"/>
                  <w:i/>
                  <w:lang w:val="fr-CA"/>
                </w:rPr>
              </m:ctrlPr>
            </m:dPr>
            <m:e>
              <m:r>
                <w:rPr>
                  <w:rFonts w:ascii="Cambria Math" w:hAnsi="Cambria Math" w:cs="Calibri"/>
                  <w:lang w:val="fr-CA"/>
                </w:rPr>
                <m:t xml:space="preserve">0,400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0°</m:t>
                  </m:r>
                </m:e>
              </m:func>
            </m:e>
          </m:d>
          <m:r>
            <w:rPr>
              <w:rFonts w:ascii="Cambria Math" w:hAnsi="Cambria Math" w:cs="Calibri"/>
              <w:lang w:val="fr-CA"/>
            </w:rPr>
            <m:t>=0,0240 Wb</m:t>
          </m:r>
        </m:oMath>
      </m:oMathPara>
    </w:p>
    <w:p w:rsidR="007B69B4" w:rsidRPr="006E6641" w:rsidRDefault="00081B2A" w:rsidP="00203727">
      <w:pPr>
        <w:spacing w:after="120" w:line="240" w:lineRule="auto"/>
        <w:ind w:left="1417" w:hanging="340"/>
        <w:rPr>
          <w:rFonts w:cstheme="minorHAnsi"/>
          <w:i/>
          <w:lang w:val="fr-CA"/>
        </w:rPr>
      </w:pPr>
      <m:oMathPara>
        <m:oMathParaPr>
          <m:jc m:val="left"/>
        </m:oMathParaPr>
        <m:oMath>
          <m:r>
            <w:rPr>
              <w:rFonts w:ascii="Cambria Math" w:hAnsi="Cambria Math" w:cs="Calibri"/>
              <w:color w:val="000000"/>
              <w:lang w:val="fr-CA"/>
            </w:rPr>
            <m:t>V=-</m:t>
          </m:r>
          <m:f>
            <m:fPr>
              <m:ctrlPr>
                <w:rPr>
                  <w:rFonts w:ascii="Cambria Math" w:hAnsi="Cambria Math" w:cs="Calibri"/>
                  <w:i/>
                  <w:color w:val="000000"/>
                  <w:lang w:val="fr-CA"/>
                </w:rPr>
              </m:ctrlPr>
            </m:fPr>
            <m:num>
              <m:r>
                <w:rPr>
                  <w:rFonts w:ascii="Cambria Math" w:hAnsi="Cambria Math" w:cs="Calibri"/>
                  <w:color w:val="000000"/>
                  <w:lang w:val="fr-CA"/>
                </w:rPr>
                <m:t>N∆</m:t>
              </m:r>
              <m:r>
                <m:rPr>
                  <m:sty m:val="p"/>
                </m:rPr>
                <w:rPr>
                  <w:rFonts w:ascii="Cambria Math" w:hAnsi="Cambria Math" w:cs="Calibri"/>
                  <w:lang w:val="fr-CA"/>
                </w:rPr>
                <m:t>Φ</m:t>
              </m:r>
            </m:num>
            <m:den>
              <m:r>
                <w:rPr>
                  <w:rFonts w:ascii="Cambria Math" w:hAnsi="Cambria Math" w:cs="Calibri"/>
                  <w:color w:val="000000"/>
                  <w:lang w:val="fr-CA"/>
                </w:rPr>
                <m:t>∆t</m:t>
              </m:r>
            </m:den>
          </m:f>
          <m:r>
            <w:rPr>
              <w:rFonts w:ascii="Cambria Math" w:hAnsi="Cambria Math" w:cs="Calibri"/>
              <w:color w:val="000000"/>
              <w:lang w:val="fr-CA"/>
            </w:rPr>
            <m:t>=-</m:t>
          </m:r>
          <m:f>
            <m:fPr>
              <m:ctrlPr>
                <w:rPr>
                  <w:rFonts w:ascii="Cambria Math" w:hAnsi="Cambria Math" w:cs="Calibri"/>
                  <w:i/>
                  <w:color w:val="000000"/>
                  <w:lang w:val="fr-CA"/>
                </w:rPr>
              </m:ctrlPr>
            </m:fPr>
            <m:num>
              <m:d>
                <m:dPr>
                  <m:ctrlPr>
                    <w:rPr>
                      <w:rFonts w:ascii="Cambria Math" w:hAnsi="Cambria Math" w:cs="Calibri"/>
                      <w:i/>
                      <w:color w:val="000000"/>
                      <w:lang w:val="fr-CA"/>
                    </w:rPr>
                  </m:ctrlPr>
                </m:dPr>
                <m:e>
                  <m:r>
                    <w:rPr>
                      <w:rFonts w:ascii="Cambria Math" w:hAnsi="Cambria Math" w:cs="Calibri"/>
                      <w:color w:val="000000"/>
                      <w:lang w:val="fr-CA"/>
                    </w:rPr>
                    <m:t>5</m:t>
                  </m:r>
                </m:e>
              </m:d>
              <m:d>
                <m:dPr>
                  <m:ctrlPr>
                    <w:rPr>
                      <w:rFonts w:ascii="Cambria Math" w:hAnsi="Cambria Math" w:cs="Calibri"/>
                      <w:i/>
                      <w:color w:val="000000"/>
                      <w:lang w:val="fr-CA"/>
                    </w:rPr>
                  </m:ctrlPr>
                </m:dPr>
                <m:e>
                  <m:r>
                    <w:rPr>
                      <w:rFonts w:ascii="Cambria Math" w:hAnsi="Cambria Math" w:cs="Calibri"/>
                      <w:color w:val="000000"/>
                      <w:lang w:val="fr-CA"/>
                    </w:rPr>
                    <m:t>0,0240 Wb</m:t>
                  </m:r>
                </m:e>
              </m:d>
            </m:num>
            <m:den>
              <m:r>
                <w:rPr>
                  <w:rFonts w:ascii="Cambria Math" w:hAnsi="Cambria Math" w:cs="Calibri"/>
                  <w:color w:val="000000"/>
                  <w:lang w:val="fr-CA"/>
                </w:rPr>
                <m:t>0,200 s</m:t>
              </m:r>
            </m:den>
          </m:f>
          <m:r>
            <w:rPr>
              <w:rFonts w:ascii="Cambria Math" w:hAnsi="Cambria Math" w:cs="Calibri"/>
              <w:color w:val="000000"/>
              <w:lang w:val="fr-CA"/>
            </w:rPr>
            <m:t>=-0,600 V</m:t>
          </m:r>
        </m:oMath>
      </m:oMathPara>
    </w:p>
    <w:p w:rsidR="007B69B4" w:rsidRPr="006E6641" w:rsidRDefault="007B69B4" w:rsidP="00524B08">
      <w:pPr>
        <w:numPr>
          <w:ilvl w:val="1"/>
          <w:numId w:val="22"/>
        </w:numPr>
        <w:spacing w:after="0" w:line="240" w:lineRule="auto"/>
        <w:rPr>
          <w:rFonts w:cstheme="minorHAnsi"/>
          <w:i/>
          <w:lang w:val="fr-CA"/>
        </w:rPr>
      </w:pPr>
      <w:r w:rsidRPr="006E6641">
        <w:rPr>
          <w:rFonts w:cstheme="minorHAnsi"/>
          <w:i/>
          <w:lang w:val="fr-CA"/>
        </w:rPr>
        <w:t xml:space="preserve">Le flux magnétique augmente et est orienté vers l’observateur. Selon la loi de </w:t>
      </w:r>
      <w:proofErr w:type="spellStart"/>
      <w:r w:rsidRPr="006E6641">
        <w:rPr>
          <w:rFonts w:cstheme="minorHAnsi"/>
          <w:i/>
          <w:lang w:val="fr-CA"/>
        </w:rPr>
        <w:t>Lentz</w:t>
      </w:r>
      <w:proofErr w:type="spellEnd"/>
      <w:r w:rsidRPr="006E6641">
        <w:rPr>
          <w:rFonts w:cstheme="minorHAnsi"/>
          <w:i/>
          <w:lang w:val="fr-CA"/>
        </w:rPr>
        <w:t>, le flux magnétique induit doit s’opposer à la variation de flux. Puisque le flux augmente, le flux magnétique induit doit être orienté en direction opposée, donc en direction de la page. Avec la première règle de la main droite, on place les doigts courbés dans la direction du champ magnétique donc vers la page. Le courant induit circule donc en sens horaire.</w:t>
      </w:r>
    </w:p>
    <w:p w:rsidR="007B69B4" w:rsidRPr="006E6641" w:rsidRDefault="007B69B4" w:rsidP="00524B08">
      <w:pPr>
        <w:spacing w:after="0" w:line="240" w:lineRule="auto"/>
        <w:ind w:left="1080"/>
        <w:rPr>
          <w:rFonts w:cstheme="minorHAnsi"/>
          <w:i/>
          <w:lang w:val="fr-CA"/>
        </w:rPr>
      </w:pPr>
    </w:p>
    <w:p w:rsidR="007B69B4" w:rsidRPr="006E6641" w:rsidRDefault="00081B2A" w:rsidP="00047CDE">
      <w:pPr>
        <w:numPr>
          <w:ilvl w:val="0"/>
          <w:numId w:val="22"/>
        </w:numPr>
        <w:spacing w:after="120" w:line="240" w:lineRule="auto"/>
        <w:ind w:left="714" w:hanging="357"/>
        <w:rPr>
          <w:rFonts w:cstheme="minorHAnsi"/>
          <w:i/>
          <w:lang w:val="fr-CA"/>
        </w:rPr>
      </w:pPr>
      <m:oMath>
        <m:r>
          <w:rPr>
            <w:rFonts w:ascii="Cambria Math" w:hAnsi="Cambria Math" w:cs="Calibri"/>
            <w:lang w:val="fr-CA"/>
          </w:rPr>
          <m:t xml:space="preserve">N=200    A=100,0 </m:t>
        </m:r>
        <m:sSup>
          <m:sSupPr>
            <m:ctrlPr>
              <w:rPr>
                <w:rFonts w:ascii="Cambria Math" w:hAnsi="Cambria Math" w:cs="Calibri"/>
                <w:i/>
                <w:lang w:val="fr-CA"/>
              </w:rPr>
            </m:ctrlPr>
          </m:sSupPr>
          <m:e>
            <m:r>
              <w:rPr>
                <w:rFonts w:ascii="Cambria Math" w:hAnsi="Cambria Math" w:cs="Calibri"/>
                <w:lang w:val="fr-CA"/>
              </w:rPr>
              <m:t>cm</m:t>
            </m:r>
          </m:e>
          <m:sup>
            <m:r>
              <w:rPr>
                <w:rFonts w:ascii="Cambria Math" w:hAnsi="Cambria Math" w:cs="Calibri"/>
                <w:lang w:val="fr-CA"/>
              </w:rPr>
              <m:t>2</m:t>
            </m:r>
          </m:sup>
        </m:sSup>
        <m:r>
          <w:rPr>
            <w:rFonts w:ascii="Cambria Math" w:hAnsi="Cambria Math" w:cs="Calibri"/>
            <w:lang w:val="fr-CA"/>
          </w:rPr>
          <m:t xml:space="preserve">=0,01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r>
          <w:rPr>
            <w:rFonts w:ascii="Cambria Math" w:hAnsi="Cambria Math" w:cs="Calibri"/>
            <w:lang w:val="fr-CA"/>
          </w:rPr>
          <m:t xml:space="preserve">    </m:t>
        </m:r>
        <m:sSub>
          <m:sSubPr>
            <m:ctrlPr>
              <w:rPr>
                <w:rFonts w:ascii="Cambria Math" w:hAnsi="Cambria Math" w:cs="Calibri"/>
                <w:i/>
                <w:lang w:val="fr-CA"/>
              </w:rPr>
            </m:ctrlPr>
          </m:sSubPr>
          <m:e>
            <m:r>
              <w:rPr>
                <w:rFonts w:ascii="Cambria Math" w:hAnsi="Cambria Math" w:cs="Calibri"/>
                <w:lang w:val="fr-CA"/>
              </w:rPr>
              <m:t>B</m:t>
            </m:r>
          </m:e>
          <m:sub>
            <m:r>
              <w:rPr>
                <w:rFonts w:ascii="Cambria Math" w:hAnsi="Cambria Math" w:cs="Calibri"/>
                <w:lang w:val="fr-CA"/>
              </w:rPr>
              <m:t>1</m:t>
            </m:r>
          </m:sub>
        </m:sSub>
        <m:r>
          <w:rPr>
            <w:rFonts w:ascii="Cambria Math" w:hAnsi="Cambria Math" w:cs="Calibri"/>
            <w:lang w:val="fr-CA"/>
          </w:rPr>
          <m:t xml:space="preserve">=0,500 T   </m:t>
        </m:r>
        <m:sSub>
          <m:sSubPr>
            <m:ctrlPr>
              <w:rPr>
                <w:rFonts w:ascii="Cambria Math" w:hAnsi="Cambria Math" w:cs="Calibri"/>
                <w:i/>
                <w:lang w:val="fr-CA"/>
              </w:rPr>
            </m:ctrlPr>
          </m:sSubPr>
          <m:e>
            <m:r>
              <w:rPr>
                <w:rFonts w:ascii="Cambria Math" w:hAnsi="Cambria Math" w:cs="Calibri"/>
                <w:lang w:val="fr-CA"/>
              </w:rPr>
              <m:t>B</m:t>
            </m:r>
          </m:e>
          <m:sub>
            <m:r>
              <w:rPr>
                <w:rFonts w:ascii="Cambria Math" w:hAnsi="Cambria Math" w:cs="Calibri"/>
                <w:lang w:val="fr-CA"/>
              </w:rPr>
              <m:t>2</m:t>
            </m:r>
          </m:sub>
        </m:sSub>
        <m:r>
          <w:rPr>
            <w:rFonts w:ascii="Cambria Math" w:hAnsi="Cambria Math" w:cs="Calibri"/>
            <w:lang w:val="fr-CA"/>
          </w:rPr>
          <m:t xml:space="preserve">=0 T     ∆t=200,0 ms=0,2000 s </m:t>
        </m:r>
      </m:oMath>
    </w:p>
    <w:p w:rsidR="007B69B4" w:rsidRPr="00047CDE" w:rsidRDefault="00081B2A" w:rsidP="00047CDE">
      <w:pPr>
        <w:numPr>
          <w:ilvl w:val="1"/>
          <w:numId w:val="22"/>
        </w:numPr>
        <w:spacing w:after="120" w:line="240" w:lineRule="auto"/>
        <w:ind w:left="1434" w:hanging="357"/>
        <w:rPr>
          <w:rFonts w:cstheme="minorHAnsi"/>
          <w:i/>
          <w:lang w:val="fr-CA"/>
        </w:rPr>
      </w:pPr>
      <m:oMath>
        <m:r>
          <w:rPr>
            <w:rFonts w:ascii="Cambria Math" w:hAnsi="Cambria Math" w:cs="Calibri"/>
            <w:lang w:val="fr-CA"/>
          </w:rPr>
          <m:t>V= ?</m:t>
        </m:r>
      </m:oMath>
    </w:p>
    <w:p w:rsidR="00047CDE" w:rsidRDefault="00081B2A" w:rsidP="00047CDE">
      <w:pPr>
        <w:spacing w:after="120" w:line="240" w:lineRule="auto"/>
        <w:ind w:left="1440"/>
        <w:rPr>
          <w:rFonts w:eastAsiaTheme="minorEastAsia" w:cstheme="minorHAnsi"/>
          <w:i/>
          <w:lang w:val="fr-CA"/>
        </w:rPr>
      </w:pPr>
      <m:oMathPara>
        <m:oMathParaPr>
          <m:jc m:val="left"/>
        </m:oMathParaPr>
        <m:oMath>
          <m:r>
            <w:rPr>
              <w:rFonts w:ascii="Cambria Math" w:hAnsi="Cambria Math" w:cs="Calibri"/>
              <w:lang w:val="fr-CA"/>
            </w:rPr>
            <m:t>∆</m:t>
          </m:r>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θ</m:t>
              </m:r>
            </m:e>
          </m:func>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0-0,500 T</m:t>
              </m:r>
            </m:e>
          </m:d>
          <m:d>
            <m:dPr>
              <m:ctrlPr>
                <w:rPr>
                  <w:rFonts w:ascii="Cambria Math" w:hAnsi="Cambria Math" w:cs="Calibri"/>
                  <w:i/>
                  <w:lang w:val="fr-CA"/>
                </w:rPr>
              </m:ctrlPr>
            </m:dPr>
            <m:e>
              <m:r>
                <w:rPr>
                  <w:rFonts w:ascii="Cambria Math" w:hAnsi="Cambria Math" w:cs="Calibri"/>
                  <w:lang w:val="fr-CA"/>
                </w:rPr>
                <m:t xml:space="preserve">0,01000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0°</m:t>
                  </m:r>
                </m:e>
              </m:func>
            </m:e>
          </m:d>
          <m:r>
            <w:rPr>
              <w:rFonts w:ascii="Cambria Math" w:hAnsi="Cambria Math" w:cs="Calibri"/>
              <w:lang w:val="fr-CA"/>
            </w:rPr>
            <m:t>=-5,00×</m:t>
          </m:r>
          <m:sSup>
            <m:sSupPr>
              <m:ctrlPr>
                <w:rPr>
                  <w:rFonts w:ascii="Cambria Math" w:hAnsi="Cambria Math" w:cs="Calibri"/>
                  <w:i/>
                  <w:lang w:val="fr-CA"/>
                </w:rPr>
              </m:ctrlPr>
            </m:sSupPr>
            <m:e>
              <m:r>
                <w:rPr>
                  <w:rFonts w:ascii="Cambria Math" w:hAnsi="Cambria Math" w:cs="Calibri"/>
                  <w:lang w:val="fr-CA"/>
                </w:rPr>
                <m:t>10</m:t>
              </m:r>
            </m:e>
            <m:sup>
              <m:r>
                <w:rPr>
                  <w:rFonts w:ascii="Cambria Math" w:hAnsi="Cambria Math" w:cs="Calibri"/>
                  <w:lang w:val="fr-CA"/>
                </w:rPr>
                <m:t>-3</m:t>
              </m:r>
            </m:sup>
          </m:sSup>
          <m:r>
            <w:rPr>
              <w:rFonts w:ascii="Cambria Math" w:hAnsi="Cambria Math" w:cs="Calibri"/>
              <w:lang w:val="fr-CA"/>
            </w:rPr>
            <m:t xml:space="preserve"> Wb</m:t>
          </m:r>
        </m:oMath>
      </m:oMathPara>
    </w:p>
    <w:p w:rsidR="00047CDE" w:rsidRPr="006E6641" w:rsidRDefault="00081B2A" w:rsidP="00047CDE">
      <w:pPr>
        <w:spacing w:after="0" w:line="240" w:lineRule="auto"/>
        <w:ind w:left="1440"/>
        <w:rPr>
          <w:rFonts w:cstheme="minorHAnsi"/>
          <w:i/>
          <w:lang w:val="fr-CA"/>
        </w:rPr>
      </w:pPr>
      <m:oMathPara>
        <m:oMathParaPr>
          <m:jc m:val="left"/>
        </m:oMathParaPr>
        <m:oMath>
          <m:r>
            <w:rPr>
              <w:rFonts w:ascii="Cambria Math" w:hAnsi="Cambria Math" w:cs="Calibri"/>
              <w:color w:val="000000"/>
              <w:lang w:val="fr-CA"/>
            </w:rPr>
            <m:t>V=-</m:t>
          </m:r>
          <m:f>
            <m:fPr>
              <m:ctrlPr>
                <w:rPr>
                  <w:rFonts w:ascii="Cambria Math" w:hAnsi="Cambria Math" w:cs="Calibri"/>
                  <w:i/>
                  <w:color w:val="000000"/>
                  <w:lang w:val="fr-CA"/>
                </w:rPr>
              </m:ctrlPr>
            </m:fPr>
            <m:num>
              <m:r>
                <w:rPr>
                  <w:rFonts w:ascii="Cambria Math" w:hAnsi="Cambria Math" w:cs="Calibri"/>
                  <w:color w:val="000000"/>
                  <w:lang w:val="fr-CA"/>
                </w:rPr>
                <m:t>N∆</m:t>
              </m:r>
              <m:r>
                <m:rPr>
                  <m:sty m:val="p"/>
                </m:rPr>
                <w:rPr>
                  <w:rFonts w:ascii="Cambria Math" w:hAnsi="Cambria Math" w:cs="Calibri"/>
                  <w:lang w:val="fr-CA"/>
                </w:rPr>
                <m:t>Φ</m:t>
              </m:r>
            </m:num>
            <m:den>
              <m:r>
                <w:rPr>
                  <w:rFonts w:ascii="Cambria Math" w:hAnsi="Cambria Math" w:cs="Calibri"/>
                  <w:color w:val="000000"/>
                  <w:lang w:val="fr-CA"/>
                </w:rPr>
                <m:t>∆t</m:t>
              </m:r>
            </m:den>
          </m:f>
          <m:r>
            <w:rPr>
              <w:rFonts w:ascii="Cambria Math" w:hAnsi="Cambria Math" w:cs="Calibri"/>
              <w:color w:val="000000"/>
              <w:lang w:val="fr-CA"/>
            </w:rPr>
            <m:t>=-</m:t>
          </m:r>
          <m:f>
            <m:fPr>
              <m:ctrlPr>
                <w:rPr>
                  <w:rFonts w:ascii="Cambria Math" w:hAnsi="Cambria Math" w:cs="Calibri"/>
                  <w:i/>
                  <w:color w:val="000000"/>
                  <w:lang w:val="fr-CA"/>
                </w:rPr>
              </m:ctrlPr>
            </m:fPr>
            <m:num>
              <m:d>
                <m:dPr>
                  <m:ctrlPr>
                    <w:rPr>
                      <w:rFonts w:ascii="Cambria Math" w:hAnsi="Cambria Math" w:cs="Calibri"/>
                      <w:i/>
                      <w:color w:val="000000"/>
                      <w:lang w:val="fr-CA"/>
                    </w:rPr>
                  </m:ctrlPr>
                </m:dPr>
                <m:e>
                  <m:r>
                    <w:rPr>
                      <w:rFonts w:ascii="Cambria Math" w:hAnsi="Cambria Math" w:cs="Calibri"/>
                      <w:color w:val="000000"/>
                      <w:lang w:val="fr-CA"/>
                    </w:rPr>
                    <m:t>200</m:t>
                  </m:r>
                </m:e>
              </m:d>
              <m:d>
                <m:dPr>
                  <m:ctrlPr>
                    <w:rPr>
                      <w:rFonts w:ascii="Cambria Math" w:hAnsi="Cambria Math" w:cs="Calibri"/>
                      <w:i/>
                      <w:color w:val="000000"/>
                      <w:lang w:val="fr-CA"/>
                    </w:rPr>
                  </m:ctrlPr>
                </m:dPr>
                <m:e>
                  <m:r>
                    <w:rPr>
                      <w:rFonts w:ascii="Cambria Math" w:hAnsi="Cambria Math" w:cs="Calibri"/>
                      <w:lang w:val="fr-CA"/>
                    </w:rPr>
                    <m:t>-5,00×</m:t>
                  </m:r>
                  <m:sSup>
                    <m:sSupPr>
                      <m:ctrlPr>
                        <w:rPr>
                          <w:rFonts w:ascii="Cambria Math" w:hAnsi="Cambria Math" w:cs="Calibri"/>
                          <w:i/>
                          <w:lang w:val="fr-CA"/>
                        </w:rPr>
                      </m:ctrlPr>
                    </m:sSupPr>
                    <m:e>
                      <m:r>
                        <w:rPr>
                          <w:rFonts w:ascii="Cambria Math" w:hAnsi="Cambria Math" w:cs="Calibri"/>
                          <w:lang w:val="fr-CA"/>
                        </w:rPr>
                        <m:t>10</m:t>
                      </m:r>
                    </m:e>
                    <m:sup>
                      <m:r>
                        <w:rPr>
                          <w:rFonts w:ascii="Cambria Math" w:hAnsi="Cambria Math" w:cs="Calibri"/>
                          <w:lang w:val="fr-CA"/>
                        </w:rPr>
                        <m:t>-3</m:t>
                      </m:r>
                    </m:sup>
                  </m:sSup>
                  <m:r>
                    <w:rPr>
                      <w:rFonts w:ascii="Cambria Math" w:hAnsi="Cambria Math" w:cs="Calibri"/>
                      <w:color w:val="000000"/>
                      <w:lang w:val="fr-CA"/>
                    </w:rPr>
                    <m:t xml:space="preserve"> Wb</m:t>
                  </m:r>
                </m:e>
              </m:d>
            </m:num>
            <m:den>
              <m:r>
                <w:rPr>
                  <w:rFonts w:ascii="Cambria Math" w:hAnsi="Cambria Math" w:cs="Calibri"/>
                  <w:color w:val="000000"/>
                  <w:lang w:val="fr-CA"/>
                </w:rPr>
                <m:t>0,2000 s</m:t>
              </m:r>
            </m:den>
          </m:f>
          <m:r>
            <w:rPr>
              <w:rFonts w:ascii="Cambria Math" w:hAnsi="Cambria Math" w:cs="Calibri"/>
              <w:color w:val="000000"/>
              <w:lang w:val="fr-CA"/>
            </w:rPr>
            <m:t>=5,00 V</m:t>
          </m:r>
        </m:oMath>
      </m:oMathPara>
    </w:p>
    <w:p w:rsidR="007B69B4" w:rsidRPr="006E6641" w:rsidRDefault="007B69B4" w:rsidP="00524B08">
      <w:pPr>
        <w:spacing w:after="0" w:line="240" w:lineRule="auto"/>
        <w:ind w:left="1080" w:firstLine="360"/>
        <w:rPr>
          <w:rFonts w:cstheme="minorHAnsi"/>
          <w:i/>
          <w:lang w:val="fr-CA"/>
        </w:rPr>
      </w:pPr>
    </w:p>
    <w:p w:rsidR="007B69B4" w:rsidRPr="006E6641" w:rsidRDefault="007B69B4" w:rsidP="00047CDE">
      <w:pPr>
        <w:numPr>
          <w:ilvl w:val="1"/>
          <w:numId w:val="22"/>
        </w:numPr>
        <w:spacing w:after="120" w:line="240" w:lineRule="auto"/>
        <w:ind w:left="1434" w:hanging="357"/>
        <w:rPr>
          <w:rFonts w:cstheme="minorHAnsi"/>
          <w:i/>
          <w:lang w:val="fr-CA"/>
        </w:rPr>
      </w:pPr>
      <w:r w:rsidRPr="006E6641">
        <w:rPr>
          <w:rFonts w:cstheme="minorHAnsi"/>
          <w:i/>
          <w:lang w:val="fr-CA"/>
        </w:rPr>
        <w:t xml:space="preserve">Selon la loi de </w:t>
      </w:r>
      <w:proofErr w:type="spellStart"/>
      <w:r w:rsidRPr="006E6641">
        <w:rPr>
          <w:rFonts w:cstheme="minorHAnsi"/>
          <w:i/>
          <w:lang w:val="fr-CA"/>
        </w:rPr>
        <w:t>Lentz</w:t>
      </w:r>
      <w:proofErr w:type="spellEnd"/>
      <w:r w:rsidRPr="006E6641">
        <w:rPr>
          <w:rFonts w:cstheme="minorHAnsi"/>
          <w:i/>
          <w:lang w:val="fr-CA"/>
        </w:rPr>
        <w:t xml:space="preserve">, le flux magnétique induit doit s’opposer à la variation de flux. Puisque le flux diminue, le flux magnétique induit doit être orienté dans la même direction, donc vers l’observateur. </w:t>
      </w:r>
    </w:p>
    <w:p w:rsidR="007B69B4" w:rsidRPr="006E6641" w:rsidRDefault="00973C93" w:rsidP="00524B08">
      <w:pPr>
        <w:numPr>
          <w:ilvl w:val="1"/>
          <w:numId w:val="22"/>
        </w:numPr>
        <w:spacing w:after="0" w:line="240" w:lineRule="auto"/>
        <w:rPr>
          <w:rFonts w:cstheme="minorHAnsi"/>
          <w:i/>
          <w:lang w:val="fr-CA"/>
        </w:rPr>
      </w:pPr>
      <w:r>
        <w:rPr>
          <w:rFonts w:cstheme="minorHAnsi"/>
          <w:i/>
          <w:noProof/>
          <w:lang w:val="fr-CA" w:eastAsia="fr-CA"/>
        </w:rPr>
        <w:pict>
          <v:shape id="_x0000_s22312" type="#_x0000_t202" style="position:absolute;left:0;text-align:left;margin-left:-37.8pt;margin-top:49.7pt;width:62.05pt;height:23.75pt;z-index:252033024" filled="f" stroked="f">
            <v:textbox>
              <w:txbxContent>
                <w:p w:rsidR="001801DB" w:rsidRPr="006C41D8" w:rsidRDefault="001801DB" w:rsidP="00784CA8">
                  <w:pPr>
                    <w:rPr>
                      <w:sz w:val="20"/>
                      <w:lang w:val="fr-CA"/>
                    </w:rPr>
                  </w:pPr>
                  <w:r w:rsidRPr="006C41D8">
                    <w:rPr>
                      <w:sz w:val="20"/>
                      <w:lang w:val="fr-CA"/>
                    </w:rPr>
                    <w:t xml:space="preserve">Bloc </w:t>
                  </w:r>
                  <w:r>
                    <w:rPr>
                      <w:sz w:val="20"/>
                      <w:lang w:val="fr-CA"/>
                    </w:rPr>
                    <w:t>E</w:t>
                  </w:r>
                </w:p>
              </w:txbxContent>
            </v:textbox>
          </v:shape>
        </w:pict>
      </w:r>
      <w:r w:rsidR="007B69B4" w:rsidRPr="006E6641">
        <w:rPr>
          <w:rFonts w:cstheme="minorHAnsi"/>
          <w:i/>
          <w:lang w:val="fr-CA"/>
        </w:rPr>
        <w:t>Avec la première règle de la main droite, on place les doigts courbés dans la direction du champ magnétique donc vers l’observateur. Le courant induit circule donc en sens antihoraire.</w:t>
      </w:r>
    </w:p>
    <w:sectPr w:rsidR="007B69B4" w:rsidRPr="006E6641" w:rsidSect="000D18DB">
      <w:headerReference w:type="even" r:id="rId10"/>
      <w:headerReference w:type="default" r:id="rId11"/>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973C93">
    <w:pPr>
      <w:pStyle w:val="Header"/>
    </w:pPr>
    <w:r w:rsidRPr="00973C93">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973C93">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973C93">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973C93" w:rsidP="002A21D2">
    <w:pPr>
      <w:pStyle w:val="Header"/>
      <w:ind w:left="-284" w:firstLine="720"/>
      <w:jc w:val="right"/>
    </w:pPr>
    <w:r w:rsidRPr="00973C93">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973C93">
      <w:rPr>
        <w:noProof/>
        <w:lang w:eastAsia="en-CA"/>
      </w:rPr>
      <w:pict>
        <v:rect id="_x0000_s2076" style="position:absolute;left:0;text-align:left;margin-left:-19.35pt;margin-top:-6.9pt;width:377.6pt;height:44.25pt;z-index:251676672"/>
      </w:pict>
    </w:r>
    <w:r w:rsidRPr="00973C93">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6"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53"/>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96640"/>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169BD"/>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D04FB"/>
    <w:rsid w:val="005E21C3"/>
    <w:rsid w:val="005F23A4"/>
    <w:rsid w:val="005F5115"/>
    <w:rsid w:val="005F7325"/>
    <w:rsid w:val="00601D1E"/>
    <w:rsid w:val="00604E04"/>
    <w:rsid w:val="0060724B"/>
    <w:rsid w:val="00612128"/>
    <w:rsid w:val="00612285"/>
    <w:rsid w:val="00612CCA"/>
    <w:rsid w:val="0062022B"/>
    <w:rsid w:val="006307F7"/>
    <w:rsid w:val="00631812"/>
    <w:rsid w:val="0063789E"/>
    <w:rsid w:val="00640039"/>
    <w:rsid w:val="0064012B"/>
    <w:rsid w:val="00647071"/>
    <w:rsid w:val="00652A34"/>
    <w:rsid w:val="00653009"/>
    <w:rsid w:val="006601CA"/>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59EF"/>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C7C65"/>
    <w:rsid w:val="007D031F"/>
    <w:rsid w:val="007D7C36"/>
    <w:rsid w:val="007E0294"/>
    <w:rsid w:val="007E57C2"/>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1668"/>
    <w:rsid w:val="00882130"/>
    <w:rsid w:val="00883577"/>
    <w:rsid w:val="008853E7"/>
    <w:rsid w:val="0089754B"/>
    <w:rsid w:val="008A1F43"/>
    <w:rsid w:val="008A380F"/>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30CDD"/>
    <w:rsid w:val="0094073C"/>
    <w:rsid w:val="00940E04"/>
    <w:rsid w:val="00942FE0"/>
    <w:rsid w:val="009460E1"/>
    <w:rsid w:val="0095432C"/>
    <w:rsid w:val="00962D80"/>
    <w:rsid w:val="00964CAB"/>
    <w:rsid w:val="00971DED"/>
    <w:rsid w:val="0097268B"/>
    <w:rsid w:val="00973C93"/>
    <w:rsid w:val="00977E41"/>
    <w:rsid w:val="009833F5"/>
    <w:rsid w:val="00983CA7"/>
    <w:rsid w:val="00985565"/>
    <w:rsid w:val="00990A09"/>
    <w:rsid w:val="00990D53"/>
    <w:rsid w:val="00993BC5"/>
    <w:rsid w:val="009A2412"/>
    <w:rsid w:val="009A2DDD"/>
    <w:rsid w:val="009A53CF"/>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5309"/>
    <w:rsid w:val="00A46A73"/>
    <w:rsid w:val="00A501AB"/>
    <w:rsid w:val="00A564F6"/>
    <w:rsid w:val="00A57EEF"/>
    <w:rsid w:val="00A66A53"/>
    <w:rsid w:val="00A70F3C"/>
    <w:rsid w:val="00A7474C"/>
    <w:rsid w:val="00A82FBA"/>
    <w:rsid w:val="00A83025"/>
    <w:rsid w:val="00A95D0F"/>
    <w:rsid w:val="00AA698F"/>
    <w:rsid w:val="00AB0B11"/>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C81"/>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A7752"/>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30A"/>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3435"/>
    <w:rsid w:val="00EC526C"/>
    <w:rsid w:val="00ED3AAA"/>
    <w:rsid w:val="00ED5226"/>
    <w:rsid w:val="00EE2BBE"/>
    <w:rsid w:val="00EF1A78"/>
    <w:rsid w:val="00EF2835"/>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43B50"/>
    <w:rsid w:val="00F44E75"/>
    <w:rsid w:val="00F51F2C"/>
    <w:rsid w:val="00F524DB"/>
    <w:rsid w:val="00F52BFD"/>
    <w:rsid w:val="00F54112"/>
    <w:rsid w:val="00F6008C"/>
    <w:rsid w:val="00F611CD"/>
    <w:rsid w:val="00F613EE"/>
    <w:rsid w:val="00F6337D"/>
    <w:rsid w:val="00F64BCD"/>
    <w:rsid w:val="00F66173"/>
    <w:rsid w:val="00F7799C"/>
    <w:rsid w:val="00F81A38"/>
    <w:rsid w:val="00F83879"/>
    <w:rsid w:val="00F847EF"/>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6" style="mso-width-relative:margin;mso-height-relative:margin" fillcolor="white" stroke="f">
      <v:fill color="white"/>
      <v:stroke on="f"/>
      <o:colormenu v:ext="edit" fillcolor="none" strokecolor="none"/>
    </o:shapedefaults>
    <o:shapelayout v:ext="edit">
      <o:idmap v:ext="edit" data="1,4,6,8,10,12,14,16,19,21"/>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A075-4D0E-4F3C-B438-6616AEF0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3025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2013-04-25T16:42:00Z</dcterms:created>
  <dcterms:modified xsi:type="dcterms:W3CDTF">2013-04-25T16:42:00Z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