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FB" w:rsidRDefault="005D04FB" w:rsidP="00684A43">
      <w:pPr>
        <w:spacing w:after="0" w:line="240" w:lineRule="auto"/>
        <w:ind w:left="-426" w:right="-421"/>
        <w:jc w:val="center"/>
        <w:rPr>
          <w:rFonts w:cs="Calibri"/>
          <w:b/>
          <w:sz w:val="28"/>
          <w:szCs w:val="28"/>
          <w:lang w:val="fr-CA"/>
        </w:rPr>
      </w:pPr>
    </w:p>
    <w:p w:rsidR="00DE162A" w:rsidRPr="00684A43" w:rsidRDefault="00DE162A" w:rsidP="00684A43">
      <w:pPr>
        <w:spacing w:after="0" w:line="240" w:lineRule="auto"/>
        <w:ind w:left="-426" w:right="-421"/>
        <w:jc w:val="center"/>
        <w:rPr>
          <w:rFonts w:cs="Calibri"/>
          <w:b/>
          <w:sz w:val="28"/>
          <w:szCs w:val="28"/>
          <w:lang w:val="fr-CA"/>
        </w:rPr>
      </w:pPr>
      <w:r w:rsidRPr="00684A43">
        <w:rPr>
          <w:rFonts w:cs="Calibri"/>
          <w:b/>
          <w:sz w:val="28"/>
          <w:szCs w:val="28"/>
          <w:lang w:val="fr-CA"/>
        </w:rPr>
        <w:t xml:space="preserve">ANNEXE 13 : </w:t>
      </w:r>
      <w:r w:rsidR="00647071">
        <w:rPr>
          <w:rFonts w:cs="Calibri"/>
          <w:b/>
          <w:sz w:val="28"/>
          <w:szCs w:val="28"/>
          <w:lang w:val="fr-CA"/>
        </w:rPr>
        <w:t>Expérience</w:t>
      </w:r>
      <w:r w:rsidR="007753DB" w:rsidRPr="00684A43">
        <w:rPr>
          <w:rFonts w:cs="Calibri"/>
          <w:b/>
          <w:sz w:val="28"/>
          <w:szCs w:val="28"/>
          <w:lang w:val="fr-CA"/>
        </w:rPr>
        <w:t xml:space="preserve"> – Les r</w:t>
      </w:r>
      <w:r w:rsidRPr="00684A43">
        <w:rPr>
          <w:rFonts w:cs="Calibri"/>
          <w:b/>
          <w:sz w:val="28"/>
          <w:szCs w:val="28"/>
          <w:lang w:val="fr-CA"/>
        </w:rPr>
        <w:t>ésistance</w:t>
      </w:r>
      <w:r w:rsidR="007753DB" w:rsidRPr="00684A43">
        <w:rPr>
          <w:rFonts w:cs="Calibri"/>
          <w:b/>
          <w:sz w:val="28"/>
          <w:szCs w:val="28"/>
          <w:lang w:val="fr-CA"/>
        </w:rPr>
        <w:t>s</w:t>
      </w:r>
      <w:r w:rsidRPr="00684A43">
        <w:rPr>
          <w:rFonts w:cs="Calibri"/>
          <w:b/>
          <w:sz w:val="28"/>
          <w:szCs w:val="28"/>
          <w:lang w:val="fr-CA"/>
        </w:rPr>
        <w:t xml:space="preserve"> en série </w:t>
      </w:r>
    </w:p>
    <w:p w:rsidR="00D7197F" w:rsidRDefault="00D7197F" w:rsidP="00524B08">
      <w:pPr>
        <w:spacing w:after="0" w:line="240" w:lineRule="auto"/>
        <w:jc w:val="center"/>
        <w:rPr>
          <w:lang w:val="fr-CA"/>
        </w:rPr>
      </w:pPr>
    </w:p>
    <w:p w:rsidR="007B69B4" w:rsidRPr="00847049" w:rsidRDefault="007B69B4" w:rsidP="00524B08">
      <w:pPr>
        <w:spacing w:after="0" w:line="240" w:lineRule="auto"/>
        <w:rPr>
          <w:rFonts w:cstheme="minorHAnsi"/>
          <w:b/>
          <w:lang w:val="fr-CA"/>
        </w:rPr>
      </w:pPr>
      <w:r w:rsidRPr="00847049">
        <w:rPr>
          <w:rFonts w:cstheme="minorHAnsi"/>
          <w:b/>
          <w:lang w:val="fr-CA"/>
        </w:rPr>
        <w:t>But</w:t>
      </w:r>
    </w:p>
    <w:p w:rsidR="007B69B4" w:rsidRPr="00847049" w:rsidRDefault="007B69B4" w:rsidP="00524B08">
      <w:pPr>
        <w:numPr>
          <w:ilvl w:val="0"/>
          <w:numId w:val="11"/>
        </w:numPr>
        <w:tabs>
          <w:tab w:val="clear" w:pos="1065"/>
          <w:tab w:val="num" w:pos="360"/>
        </w:tabs>
        <w:spacing w:after="0" w:line="240" w:lineRule="auto"/>
        <w:ind w:left="360"/>
        <w:rPr>
          <w:rFonts w:cstheme="minorHAnsi"/>
          <w:lang w:val="fr-CA"/>
        </w:rPr>
      </w:pPr>
      <w:r w:rsidRPr="00847049">
        <w:rPr>
          <w:rFonts w:cstheme="minorHAnsi"/>
          <w:lang w:val="fr-CA"/>
        </w:rPr>
        <w:t>Déterminer la résistance totale d’un circuit lorsque les résistances sont branchées en série.</w:t>
      </w:r>
    </w:p>
    <w:p w:rsidR="007B69B4" w:rsidRPr="00847049" w:rsidRDefault="007B69B4" w:rsidP="00524B08">
      <w:pPr>
        <w:spacing w:after="0" w:line="240" w:lineRule="auto"/>
        <w:rPr>
          <w:rFonts w:cstheme="minorHAnsi"/>
          <w:lang w:val="fr-CA"/>
        </w:rPr>
      </w:pPr>
    </w:p>
    <w:p w:rsidR="007B69B4" w:rsidRPr="00847049" w:rsidRDefault="007B69B4" w:rsidP="00524B08">
      <w:pPr>
        <w:spacing w:after="0" w:line="240" w:lineRule="auto"/>
        <w:rPr>
          <w:rFonts w:cstheme="minorHAnsi"/>
          <w:b/>
          <w:lang w:val="fr-CA"/>
        </w:rPr>
      </w:pPr>
      <w:r w:rsidRPr="00847049">
        <w:rPr>
          <w:rFonts w:cstheme="minorHAnsi"/>
          <w:b/>
          <w:lang w:val="fr-CA"/>
        </w:rPr>
        <w:t>Matériel requis</w:t>
      </w:r>
    </w:p>
    <w:p w:rsidR="007B69B4" w:rsidRPr="00847049" w:rsidRDefault="007B69B4" w:rsidP="00524B08">
      <w:pPr>
        <w:numPr>
          <w:ilvl w:val="0"/>
          <w:numId w:val="11"/>
        </w:numPr>
        <w:tabs>
          <w:tab w:val="clear" w:pos="1065"/>
          <w:tab w:val="num" w:pos="360"/>
        </w:tabs>
        <w:spacing w:after="0" w:line="240" w:lineRule="auto"/>
        <w:ind w:left="360"/>
        <w:rPr>
          <w:rFonts w:cstheme="minorHAnsi"/>
          <w:lang w:val="fr-CA"/>
        </w:rPr>
      </w:pPr>
      <w:r w:rsidRPr="00847049">
        <w:rPr>
          <w:rFonts w:cstheme="minorHAnsi"/>
          <w:lang w:val="fr-CA"/>
        </w:rPr>
        <w:t>piles ou autres source de tension</w:t>
      </w:r>
    </w:p>
    <w:p w:rsidR="007B69B4" w:rsidRPr="00847049" w:rsidRDefault="007B69B4" w:rsidP="00524B08">
      <w:pPr>
        <w:numPr>
          <w:ilvl w:val="0"/>
          <w:numId w:val="11"/>
        </w:numPr>
        <w:tabs>
          <w:tab w:val="clear" w:pos="1065"/>
          <w:tab w:val="num" w:pos="360"/>
        </w:tabs>
        <w:spacing w:after="0" w:line="240" w:lineRule="auto"/>
        <w:ind w:left="360"/>
        <w:rPr>
          <w:rFonts w:cstheme="minorHAnsi"/>
          <w:lang w:val="fr-CA"/>
        </w:rPr>
      </w:pPr>
      <w:r w:rsidRPr="00847049">
        <w:rPr>
          <w:rFonts w:cstheme="minorHAnsi"/>
          <w:lang w:val="fr-CA"/>
        </w:rPr>
        <w:t>voltmètre</w:t>
      </w:r>
    </w:p>
    <w:p w:rsidR="007B69B4" w:rsidRPr="00847049" w:rsidRDefault="007B69B4" w:rsidP="00524B08">
      <w:pPr>
        <w:numPr>
          <w:ilvl w:val="0"/>
          <w:numId w:val="11"/>
        </w:numPr>
        <w:tabs>
          <w:tab w:val="clear" w:pos="1065"/>
          <w:tab w:val="num" w:pos="360"/>
        </w:tabs>
        <w:spacing w:after="0" w:line="240" w:lineRule="auto"/>
        <w:ind w:left="360"/>
        <w:rPr>
          <w:rFonts w:cstheme="minorHAnsi"/>
          <w:lang w:val="fr-CA"/>
        </w:rPr>
      </w:pPr>
      <w:r w:rsidRPr="00847049">
        <w:rPr>
          <w:rFonts w:cstheme="minorHAnsi"/>
          <w:lang w:val="fr-CA"/>
        </w:rPr>
        <w:t>ampèremètre</w:t>
      </w:r>
    </w:p>
    <w:p w:rsidR="007B69B4" w:rsidRPr="00847049" w:rsidRDefault="007B69B4" w:rsidP="00524B08">
      <w:pPr>
        <w:numPr>
          <w:ilvl w:val="0"/>
          <w:numId w:val="11"/>
        </w:numPr>
        <w:tabs>
          <w:tab w:val="clear" w:pos="1065"/>
          <w:tab w:val="num" w:pos="360"/>
        </w:tabs>
        <w:spacing w:after="0" w:line="240" w:lineRule="auto"/>
        <w:ind w:left="360"/>
        <w:rPr>
          <w:rFonts w:cstheme="minorHAnsi"/>
          <w:lang w:val="fr-CA"/>
        </w:rPr>
      </w:pPr>
      <w:r w:rsidRPr="00847049">
        <w:rPr>
          <w:rFonts w:cstheme="minorHAnsi"/>
          <w:lang w:val="fr-CA"/>
        </w:rPr>
        <w:t>résistances de valeurs différentes</w:t>
      </w:r>
    </w:p>
    <w:p w:rsidR="007B69B4" w:rsidRPr="00847049" w:rsidRDefault="007B69B4" w:rsidP="00524B08">
      <w:pPr>
        <w:numPr>
          <w:ilvl w:val="0"/>
          <w:numId w:val="11"/>
        </w:numPr>
        <w:tabs>
          <w:tab w:val="clear" w:pos="1065"/>
          <w:tab w:val="num" w:pos="360"/>
        </w:tabs>
        <w:spacing w:after="0" w:line="240" w:lineRule="auto"/>
        <w:ind w:left="360"/>
        <w:rPr>
          <w:rFonts w:cstheme="minorHAnsi"/>
          <w:lang w:val="fr-CA"/>
        </w:rPr>
      </w:pPr>
      <w:r w:rsidRPr="00847049">
        <w:rPr>
          <w:rFonts w:cstheme="minorHAnsi"/>
          <w:lang w:val="fr-CA"/>
        </w:rPr>
        <w:t>fils électriques</w:t>
      </w:r>
    </w:p>
    <w:p w:rsidR="007B69B4" w:rsidRPr="00847049" w:rsidRDefault="007B69B4" w:rsidP="00524B08">
      <w:pPr>
        <w:numPr>
          <w:ilvl w:val="0"/>
          <w:numId w:val="11"/>
        </w:numPr>
        <w:tabs>
          <w:tab w:val="clear" w:pos="1065"/>
          <w:tab w:val="num" w:pos="360"/>
        </w:tabs>
        <w:spacing w:after="0" w:line="240" w:lineRule="auto"/>
        <w:ind w:left="360"/>
        <w:rPr>
          <w:rFonts w:cstheme="minorHAnsi"/>
          <w:lang w:val="fr-CA"/>
        </w:rPr>
      </w:pPr>
      <w:r w:rsidRPr="00847049">
        <w:rPr>
          <w:rFonts w:cstheme="minorHAnsi"/>
          <w:lang w:val="fr-CA"/>
        </w:rPr>
        <w:t>interrupteur</w:t>
      </w:r>
    </w:p>
    <w:p w:rsidR="007B69B4" w:rsidRPr="00847049" w:rsidRDefault="007B69B4" w:rsidP="00524B08">
      <w:pPr>
        <w:spacing w:after="0" w:line="240" w:lineRule="auto"/>
        <w:rPr>
          <w:rFonts w:cstheme="minorHAnsi"/>
          <w:lang w:val="fr-CA"/>
        </w:rPr>
      </w:pPr>
    </w:p>
    <w:p w:rsidR="007B69B4" w:rsidRPr="00847049" w:rsidRDefault="00D4530A" w:rsidP="00524B08">
      <w:pPr>
        <w:spacing w:after="0" w:line="240" w:lineRule="auto"/>
        <w:rPr>
          <w:rFonts w:cstheme="minorHAnsi"/>
          <w:b/>
          <w:lang w:val="fr-CA"/>
        </w:rPr>
      </w:pPr>
      <w:r w:rsidRPr="00D4530A">
        <w:rPr>
          <w:rFonts w:cstheme="minorHAnsi"/>
          <w:noProof/>
        </w:rPr>
        <w:pict>
          <v:group id="_x0000_s10941" editas="canvas" style="position:absolute;margin-left:261pt;margin-top:9.7pt;width:182.15pt;height:114.7pt;z-index:251685888" coordorigin="4185,770" coordsize="4050,2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2" type="#_x0000_t75" style="position:absolute;left:4185;top:770;width:4050;height:2623" o:preferrelative="f">
              <v:fill o:detectmouseclick="t"/>
              <v:path o:extrusionok="t" o:connecttype="none"/>
              <o:lock v:ext="edit" text="t"/>
            </v:shape>
            <v:shape id="_x0000_s10943" style="position:absolute;left:4648;top:2621;width:612;height:1" coordsize="734,1" path="m,l734,e" filled="f">
              <v:path arrowok="t"/>
            </v:shape>
            <v:line id="_x0000_s10944" style="position:absolute;flip:y" from="4935,1696" to="4935,2621"/>
            <v:line id="_x0000_s10945" style="position:absolute;flip:y" from="4935,1696" to="5385,1697"/>
            <v:shape id="_x0000_s10946" style="position:absolute;left:5385;top:1696;width:600;height:2" coordsize="720,3" path="m,l720,3e" filled="f">
              <v:path arrowok="t"/>
            </v:shape>
            <v:shape id="_x0000_s10947" style="position:absolute;left:6873;top:1697;width:1212;height:1" coordsize="1455,1" path="m,1l1455,e" filled="f">
              <v:path arrowok="t"/>
            </v:shape>
            <v:group id="_x0000_s10948" style="position:absolute;left:5835;top:1079;width:1263;height:770" coordorigin="6585,1078" coordsize="1263,773">
              <v:group id="_x0000_s10949" style="position:absolute;left:6735;top:1541;width:900;height:310" coordorigin="5385,1541" coordsize="900,310">
                <v:shapetype id="_x0000_t32" coordsize="21600,21600" o:spt="32" o:oned="t" path="m,l21600,21600e" filled="f">
                  <v:path arrowok="t" fillok="f" o:connecttype="none"/>
                  <o:lock v:ext="edit" shapetype="t"/>
                </v:shapetype>
                <v:shape id="_x0000_s10950" type="#_x0000_t32" style="position:absolute;left:5385;top:1541;width:150;height:155;flip:y" o:connectortype="straight" adj="10800,496800,-410400"/>
                <v:shape id="_x0000_s10951" type="#_x0000_t32" style="position:absolute;left:5535;top:1541;width:150;height:309" o:connectortype="straight" adj="10800,496800,-410400"/>
                <v:shape id="_x0000_s10952" type="#_x0000_t32" style="position:absolute;left:5685;top:1541;width:150;height:309;flip:y" o:connectortype="straight" adj="10800,496800,-410400"/>
                <v:shape id="_x0000_s10953" type="#_x0000_t32" style="position:absolute;left:5835;top:1541;width:150;height:310" o:connectortype="straight" adj="10800,496800,-410400"/>
                <v:shape id="_x0000_s10954" type="#_x0000_t32" style="position:absolute;left:5985;top:1541;width:150;height:310;flip:y" o:connectortype="straight" adj="10800,496800,-410400"/>
                <v:shape id="_x0000_s10955" type="#_x0000_t32" style="position:absolute;left:6135;top:1541;width:150;height:155;flip:x y" o:connectortype="straight" adj="10800,496800,-410400"/>
              </v:group>
              <v:group id="_x0000_s10956" style="position:absolute;left:6585;top:1078;width:1263;height:618" coordorigin="5235,1078" coordsize="1263,618">
                <v:line id="_x0000_s10957" style="position:absolute;flip:y" from="5235,1233" to="5235,1696"/>
                <v:oval id="_x0000_s10958" style="position:absolute;left:5685;top:1078;width:384;height:396">
                  <o:lock v:ext="edit" aspectratio="t"/>
                  <v:textbox style="mso-next-textbox:#_x0000_s10958" inset="5.4pt,2.7pt,5.4pt,2.7pt">
                    <w:txbxContent>
                      <w:p w:rsidR="001801DB" w:rsidRPr="00004B61" w:rsidRDefault="001801DB" w:rsidP="007B69B4">
                        <w:pPr>
                          <w:rPr>
                            <w:rFonts w:ascii="Tahoma" w:hAnsi="Tahoma" w:cs="Tahoma"/>
                            <w:sz w:val="14"/>
                            <w:szCs w:val="18"/>
                            <w:lang w:val="fr-CA"/>
                          </w:rPr>
                        </w:pPr>
                        <w:r w:rsidRPr="00004B61">
                          <w:rPr>
                            <w:rFonts w:ascii="Tahoma" w:hAnsi="Tahoma" w:cs="Tahoma"/>
                            <w:sz w:val="14"/>
                            <w:szCs w:val="18"/>
                            <w:lang w:val="fr-CA"/>
                          </w:rPr>
                          <w:t>V</w:t>
                        </w:r>
                      </w:p>
                    </w:txbxContent>
                  </v:textbox>
                </v:oval>
                <v:line id="_x0000_s10959" style="position:absolute" from="5235,1233" to="5685,1233"/>
                <v:shape id="_x0000_s10960" style="position:absolute;left:6085;top:1246;width:413;height:1" coordsize="495,1" path="m,1l495,e" filled="f">
                  <v:path arrowok="t"/>
                </v:shape>
                <v:shape id="_x0000_s10961" style="position:absolute;left:6473;top:1233;width:1;height:463" coordsize="1,540" path="m1,l,540e" filled="f">
                  <v:path arrowok="t"/>
                </v:shape>
              </v:group>
            </v:group>
            <v:line id="_x0000_s10962" style="position:absolute" from="4785,2776" to="5085,2776"/>
            <v:line id="_x0000_s10963" style="position:absolute" from="4935,2776" to="4935,3084"/>
            <v:line id="_x0000_s10964" style="position:absolute" from="4935,3084" to="6435,3084"/>
            <v:shape id="_x0000_s10965" style="position:absolute;left:6435;top:3084;width:250;height:232" coordsize="300,270" path="m,l300,270e" filled="f">
              <v:path arrowok="t"/>
            </v:shape>
            <v:shape id="_x0000_s10966" style="position:absolute;left:6885;top:3084;width:1200;height:1" coordsize="1440,1" path="m,l1440,e" filled="f">
              <v:path arrowok="t"/>
            </v:shape>
            <v:line id="_x0000_s10967" style="position:absolute" from="8085,1696" to="8085,3084"/>
            <v:group id="_x0000_s10968" style="position:absolute;left:3986;top:2045;width:1299;height:601;rotation:270" coordorigin="5235,1078" coordsize="1263,618">
              <v:line id="_x0000_s10969" style="position:absolute;flip:y" from="5235,1233" to="5235,1696"/>
              <v:oval id="_x0000_s10970" style="position:absolute;left:5685;top:1078;width:384;height:396">
                <o:lock v:ext="edit" aspectratio="t"/>
                <v:textbox style="layout-flow:vertical;mso-layout-flow-alt:bottom-to-top;mso-next-textbox:#_x0000_s10970" inset="5.4pt,2.7pt,5.4pt,2.7pt">
                  <w:txbxContent>
                    <w:p w:rsidR="001801DB" w:rsidRPr="00004B61" w:rsidRDefault="001801DB" w:rsidP="007B69B4">
                      <w:pPr>
                        <w:rPr>
                          <w:rFonts w:ascii="Tahoma" w:hAnsi="Tahoma" w:cs="Tahoma"/>
                          <w:sz w:val="14"/>
                          <w:szCs w:val="18"/>
                          <w:lang w:val="fr-CA"/>
                        </w:rPr>
                      </w:pPr>
                      <w:r w:rsidRPr="00004B61">
                        <w:rPr>
                          <w:rFonts w:ascii="Tahoma" w:hAnsi="Tahoma" w:cs="Tahoma"/>
                          <w:sz w:val="14"/>
                          <w:szCs w:val="18"/>
                          <w:lang w:val="fr-CA"/>
                        </w:rPr>
                        <w:t>V</w:t>
                      </w:r>
                    </w:p>
                  </w:txbxContent>
                </v:textbox>
              </v:oval>
              <v:line id="_x0000_s10971" style="position:absolute" from="5235,1233" to="5685,1233"/>
              <v:shape id="_x0000_s10972" style="position:absolute;left:6085;top:1246;width:413;height:1" coordsize="495,1" path="m,1l495,e" filled="f">
                <v:path arrowok="t"/>
              </v:shape>
              <v:shape id="_x0000_s10973" style="position:absolute;left:6473;top:1233;width:1;height:463" coordsize="1,540" path="m1,l,540e" filled="f">
                <v:path arrowok="t"/>
              </v:shape>
            </v:group>
            <v:oval id="_x0000_s10974" style="position:absolute;left:7485;top:1541;width:383;height:395">
              <o:lock v:ext="edit" aspectratio="t"/>
              <v:textbox style="mso-next-textbox:#_x0000_s10974" inset="5.4pt,2.7pt,5.4pt,2.7pt">
                <w:txbxContent>
                  <w:p w:rsidR="001801DB" w:rsidRPr="00004B61" w:rsidRDefault="001801DB" w:rsidP="007B69B4">
                    <w:pPr>
                      <w:rPr>
                        <w:rFonts w:ascii="Tahoma" w:hAnsi="Tahoma" w:cs="Tahoma"/>
                        <w:sz w:val="14"/>
                        <w:szCs w:val="18"/>
                        <w:lang w:val="fr-CA"/>
                      </w:rPr>
                    </w:pPr>
                    <w:r w:rsidRPr="00004B61">
                      <w:rPr>
                        <w:rFonts w:ascii="Tahoma" w:hAnsi="Tahoma" w:cs="Tahoma"/>
                        <w:sz w:val="14"/>
                        <w:szCs w:val="18"/>
                        <w:lang w:val="fr-CA"/>
                      </w:rPr>
                      <w:t>A</w:t>
                    </w:r>
                  </w:p>
                </w:txbxContent>
              </v:textbox>
            </v:oval>
            <v:shapetype id="_x0000_t202" coordsize="21600,21600" o:spt="202" path="m,l,21600r21600,l21600,xe">
              <v:stroke joinstyle="miter"/>
              <v:path gradientshapeok="t" o:connecttype="rect"/>
            </v:shapetype>
            <v:shape id="_x0000_s10975" type="#_x0000_t202" style="position:absolute;left:5535;top:770;width:1650;height:309" stroked="f">
              <v:fill opacity="0"/>
              <v:textbox style="mso-next-textbox:#_x0000_s10975" inset="5.4pt,2.7pt,5.4pt,2.7pt">
                <w:txbxContent>
                  <w:p w:rsidR="001801DB" w:rsidRPr="005F6CC9" w:rsidRDefault="001801DB" w:rsidP="007B69B4">
                    <w:pPr>
                      <w:jc w:val="center"/>
                      <w:rPr>
                        <w:rFonts w:ascii="Arial" w:hAnsi="Arial" w:cs="Arial"/>
                        <w:i/>
                        <w:sz w:val="14"/>
                        <w:szCs w:val="18"/>
                        <w:lang w:val="fr-CA"/>
                      </w:rPr>
                    </w:pPr>
                    <w:proofErr w:type="gramStart"/>
                    <w:r w:rsidRPr="005F6CC9">
                      <w:rPr>
                        <w:rFonts w:ascii="Arial" w:hAnsi="Arial" w:cs="Arial"/>
                        <w:i/>
                        <w:sz w:val="14"/>
                        <w:szCs w:val="18"/>
                        <w:lang w:val="fr-CA"/>
                      </w:rPr>
                      <w:t>figure</w:t>
                    </w:r>
                    <w:proofErr w:type="gramEnd"/>
                    <w:r w:rsidRPr="005F6CC9">
                      <w:rPr>
                        <w:rFonts w:ascii="Arial" w:hAnsi="Arial" w:cs="Arial"/>
                        <w:i/>
                        <w:sz w:val="14"/>
                        <w:szCs w:val="18"/>
                        <w:lang w:val="fr-CA"/>
                      </w:rPr>
                      <w:t xml:space="preserve"> 1</w:t>
                    </w:r>
                  </w:p>
                </w:txbxContent>
              </v:textbox>
            </v:shape>
            <v:shape id="_x0000_s10976" type="#_x0000_t202" style="position:absolute;left:6186;top:1911;width:600;height:412" stroked="f">
              <v:textbox style="mso-next-textbox:#_x0000_s10976">
                <w:txbxContent>
                  <w:p w:rsidR="001801DB" w:rsidRPr="001C7684" w:rsidRDefault="001801DB" w:rsidP="007B69B4">
                    <w:pPr>
                      <w:rPr>
                        <w:rFonts w:ascii="Arial" w:hAnsi="Arial" w:cs="Arial"/>
                        <w:sz w:val="20"/>
                        <w:szCs w:val="20"/>
                        <w:vertAlign w:val="subscript"/>
                        <w:lang w:val="fr-CA"/>
                      </w:rPr>
                    </w:pPr>
                    <w:r>
                      <w:rPr>
                        <w:rFonts w:ascii="Arial" w:hAnsi="Arial" w:cs="Arial"/>
                        <w:sz w:val="20"/>
                        <w:szCs w:val="20"/>
                        <w:lang w:val="fr-CA"/>
                      </w:rPr>
                      <w:t>R</w:t>
                    </w:r>
                    <w:r>
                      <w:rPr>
                        <w:rFonts w:ascii="Arial" w:hAnsi="Arial" w:cs="Arial"/>
                        <w:sz w:val="20"/>
                        <w:szCs w:val="20"/>
                        <w:vertAlign w:val="subscript"/>
                        <w:lang w:val="fr-CA"/>
                      </w:rPr>
                      <w:t>1</w:t>
                    </w:r>
                  </w:p>
                </w:txbxContent>
              </v:textbox>
            </v:shape>
            <w10:wrap type="square"/>
          </v:group>
        </w:pict>
      </w:r>
    </w:p>
    <w:p w:rsidR="007B69B4" w:rsidRPr="00847049" w:rsidRDefault="007B69B4" w:rsidP="00524B08">
      <w:pPr>
        <w:spacing w:after="0" w:line="240" w:lineRule="auto"/>
        <w:rPr>
          <w:rFonts w:cstheme="minorHAnsi"/>
          <w:b/>
          <w:lang w:val="fr-CA"/>
        </w:rPr>
      </w:pPr>
      <w:r w:rsidRPr="00847049">
        <w:rPr>
          <w:rFonts w:cstheme="minorHAnsi"/>
          <w:b/>
          <w:lang w:val="fr-CA"/>
        </w:rPr>
        <w:t>Démarche</w:t>
      </w:r>
    </w:p>
    <w:p w:rsidR="007B69B4" w:rsidRPr="00847049" w:rsidRDefault="007B69B4" w:rsidP="00524B08">
      <w:pPr>
        <w:numPr>
          <w:ilvl w:val="0"/>
          <w:numId w:val="12"/>
        </w:numPr>
        <w:spacing w:after="0" w:line="240" w:lineRule="auto"/>
        <w:rPr>
          <w:rFonts w:cstheme="minorHAnsi"/>
          <w:lang w:val="fr-CA"/>
        </w:rPr>
      </w:pPr>
      <w:r w:rsidRPr="00847049">
        <w:rPr>
          <w:rFonts w:cstheme="minorHAnsi"/>
          <w:lang w:val="fr-CA"/>
        </w:rPr>
        <w:t xml:space="preserve">Place une des résistances en série avec l’ampèremètre, l’interrupteur (ouvert) et la source de tension. Place le voltmètre en parallèle avec la résistance. Note la valeur de la résistance (R1) dans le tableau </w:t>
      </w:r>
      <w:r w:rsidRPr="00847049">
        <w:rPr>
          <w:rFonts w:cstheme="minorHAnsi"/>
          <w:i/>
          <w:lang w:val="fr-CA"/>
        </w:rPr>
        <w:t>(figure 1</w:t>
      </w:r>
      <w:r w:rsidRPr="00847049">
        <w:rPr>
          <w:rFonts w:cstheme="minorHAnsi"/>
          <w:lang w:val="fr-CA"/>
        </w:rPr>
        <w:t xml:space="preserve">). </w:t>
      </w:r>
    </w:p>
    <w:p w:rsidR="007B69B4" w:rsidRPr="00847049" w:rsidRDefault="007B69B4" w:rsidP="00524B08">
      <w:pPr>
        <w:numPr>
          <w:ilvl w:val="0"/>
          <w:numId w:val="12"/>
        </w:numPr>
        <w:spacing w:after="0" w:line="240" w:lineRule="auto"/>
        <w:rPr>
          <w:rFonts w:cstheme="minorHAnsi"/>
          <w:lang w:val="fr-CA"/>
        </w:rPr>
      </w:pPr>
      <w:r w:rsidRPr="00847049">
        <w:rPr>
          <w:rFonts w:cstheme="minorHAnsi"/>
          <w:lang w:val="fr-CA"/>
        </w:rPr>
        <w:t>Ferme l’interrupteur et mesure le courant et la tension dans le circuit. Ouvre l’interrupteur une fois que la lecture est faite. Note tes résultats dans le tableau.</w:t>
      </w:r>
    </w:p>
    <w:p w:rsidR="007B69B4" w:rsidRPr="00847049" w:rsidRDefault="00D4530A" w:rsidP="00524B08">
      <w:pPr>
        <w:numPr>
          <w:ilvl w:val="0"/>
          <w:numId w:val="12"/>
        </w:numPr>
        <w:spacing w:after="0" w:line="240" w:lineRule="auto"/>
        <w:rPr>
          <w:rFonts w:cstheme="minorHAnsi"/>
          <w:lang w:val="fr-CA"/>
        </w:rPr>
      </w:pPr>
      <w:r w:rsidRPr="00D4530A">
        <w:rPr>
          <w:rFonts w:cstheme="minorHAnsi"/>
          <w:noProof/>
        </w:rPr>
        <w:pict>
          <v:group id="_x0000_s10890" editas="canvas" style="position:absolute;left:0;text-align:left;margin-left:291.4pt;margin-top:.9pt;width:180pt;height:117pt;z-index:251684864" coordorigin="4335,654" coordsize="4133,2761">
            <o:lock v:ext="edit" aspectratio="t"/>
            <v:shape id="_x0000_s10891" type="#_x0000_t75" style="position:absolute;left:4335;top:654;width:4133;height:2761" o:preferrelative="f">
              <v:fill o:detectmouseclick="t"/>
              <v:path o:extrusionok="t" o:connecttype="none"/>
              <o:lock v:ext="edit" text="t"/>
            </v:shape>
            <v:group id="_x0000_s10892" style="position:absolute;left:5385;top:1541;width:900;height:310" coordorigin="5385,1541" coordsize="900,310">
              <v:shape id="_x0000_s10893" type="#_x0000_t32" style="position:absolute;left:5385;top:1541;width:150;height:155;flip:y" o:connectortype="straight" adj="10800,496800,-410400"/>
              <v:shape id="_x0000_s10894" type="#_x0000_t32" style="position:absolute;left:5535;top:1541;width:150;height:309" o:connectortype="straight" adj="10800,496800,-410400"/>
              <v:shape id="_x0000_s10895" type="#_x0000_t32" style="position:absolute;left:5685;top:1541;width:150;height:309;flip:y" o:connectortype="straight" adj="10800,496800,-410400"/>
              <v:shape id="_x0000_s10896" type="#_x0000_t32" style="position:absolute;left:5835;top:1541;width:150;height:310" o:connectortype="straight" adj="10800,496800,-410400"/>
              <v:shape id="_x0000_s10897" type="#_x0000_t32" style="position:absolute;left:5985;top:1541;width:150;height:310;flip:y" o:connectortype="straight" adj="10800,496800,-410400"/>
              <v:shape id="_x0000_s10898" type="#_x0000_t32" style="position:absolute;left:6135;top:1541;width:150;height:155;flip:x y" o:connectortype="straight" adj="10800,496800,-410400"/>
            </v:group>
            <v:group id="_x0000_s10899" style="position:absolute;left:6585;top:1078;width:1263;height:618" coordorigin="5235,1078" coordsize="1263,618">
              <v:line id="_x0000_s10900" style="position:absolute;flip:y" from="5235,1233" to="5235,1696"/>
              <v:oval id="_x0000_s10901" style="position:absolute;left:5685;top:1078;width:384;height:396">
                <o:lock v:ext="edit" aspectratio="t"/>
                <v:textbox style="mso-next-textbox:#_x0000_s10901" inset="1.83514mm,.91758mm,1.83514mm,.91758mm">
                  <w:txbxContent>
                    <w:p w:rsidR="001801DB" w:rsidRPr="00004B61" w:rsidRDefault="001801DB" w:rsidP="007B69B4">
                      <w:pPr>
                        <w:rPr>
                          <w:rFonts w:ascii="Tahoma" w:hAnsi="Tahoma" w:cs="Tahoma"/>
                          <w:sz w:val="13"/>
                          <w:szCs w:val="18"/>
                          <w:lang w:val="fr-CA"/>
                        </w:rPr>
                      </w:pPr>
                      <w:r w:rsidRPr="00004B61">
                        <w:rPr>
                          <w:rFonts w:ascii="Tahoma" w:hAnsi="Tahoma" w:cs="Tahoma"/>
                          <w:sz w:val="13"/>
                          <w:szCs w:val="18"/>
                          <w:lang w:val="fr-CA"/>
                        </w:rPr>
                        <w:t>V</w:t>
                      </w:r>
                    </w:p>
                  </w:txbxContent>
                </v:textbox>
              </v:oval>
              <v:line id="_x0000_s10902" style="position:absolute" from="5235,1233" to="5685,1233"/>
              <v:shape id="_x0000_s10903" style="position:absolute;left:6085;top:1246;width:413;height:1" coordsize="495,1" path="m,1l495,e" filled="f">
                <v:path arrowok="t"/>
              </v:shape>
              <v:shape id="_x0000_s10904" style="position:absolute;left:6473;top:1233;width:1;height:463" coordsize="1,540" path="m1,l,540e" filled="f">
                <v:path arrowok="t"/>
              </v:shape>
            </v:group>
            <v:group id="_x0000_s10905" style="position:absolute;left:4335;top:654;width:3750;height:2662" coordorigin="4335,654" coordsize="3750,2662">
              <v:group id="_x0000_s10906" style="position:absolute;left:4335;top:1078;width:3750;height:2238" coordorigin="4335,1078" coordsize="3750,2238">
                <v:shape id="_x0000_s10907" style="position:absolute;left:4648;top:2621;width:612;height:1" coordsize="734,1" path="m,l734,e" filled="f">
                  <v:path arrowok="t"/>
                </v:shape>
                <v:line id="_x0000_s10908" style="position:absolute;flip:y" from="4935,1696" to="4935,2621"/>
                <v:line id="_x0000_s10909" style="position:absolute;flip:y" from="4935,1696" to="5385,1697"/>
                <v:line id="_x0000_s10910" style="position:absolute" from="6285,1696" to="6735,1696"/>
                <v:group id="_x0000_s10911" style="position:absolute;left:6735;top:1541;width:900;height:310" coordorigin="5385,1541" coordsize="900,310">
                  <v:shape id="_x0000_s10912" type="#_x0000_t32" style="position:absolute;left:5385;top:1541;width:150;height:155;flip:y" o:connectortype="straight" adj="10800,496800,-410400"/>
                  <v:shape id="_x0000_s10913" type="#_x0000_t32" style="position:absolute;left:5535;top:1541;width:150;height:309" o:connectortype="straight" adj="10800,496800,-410400"/>
                  <v:shape id="_x0000_s10914" type="#_x0000_t32" style="position:absolute;left:5685;top:1541;width:150;height:309;flip:y" o:connectortype="straight" adj="10800,496800,-410400"/>
                  <v:shape id="_x0000_s10915" type="#_x0000_t32" style="position:absolute;left:5835;top:1541;width:150;height:310" o:connectortype="straight" adj="10800,496800,-410400"/>
                  <v:shape id="_x0000_s10916" type="#_x0000_t32" style="position:absolute;left:5985;top:1541;width:150;height:310;flip:y" o:connectortype="straight" adj="10800,496800,-410400"/>
                  <v:shape id="_x0000_s10917" type="#_x0000_t32" style="position:absolute;left:6135;top:1541;width:150;height:155;flip:x y" o:connectortype="straight" adj="10800,496800,-410400"/>
                </v:group>
                <v:line id="_x0000_s10918" style="position:absolute" from="7635,1696" to="8085,1696"/>
                <v:group id="_x0000_s10919" style="position:absolute;left:5235;top:1078;width:1263;height:618" coordorigin="5235,1078" coordsize="1263,618">
                  <v:line id="_x0000_s10920" style="position:absolute;flip:y" from="5235,1233" to="5235,1696"/>
                  <v:oval id="_x0000_s10921" style="position:absolute;left:5685;top:1078;width:384;height:396">
                    <o:lock v:ext="edit" aspectratio="t"/>
                    <v:textbox style="mso-next-textbox:#_x0000_s10921" inset="1.83514mm,.91758mm,1.83514mm,.91758mm">
                      <w:txbxContent>
                        <w:p w:rsidR="001801DB" w:rsidRPr="00004B61" w:rsidRDefault="001801DB" w:rsidP="007B69B4">
                          <w:pPr>
                            <w:rPr>
                              <w:rFonts w:ascii="Tahoma" w:hAnsi="Tahoma" w:cs="Tahoma"/>
                              <w:sz w:val="13"/>
                              <w:szCs w:val="18"/>
                              <w:lang w:val="fr-CA"/>
                            </w:rPr>
                          </w:pPr>
                          <w:r w:rsidRPr="00004B61">
                            <w:rPr>
                              <w:rFonts w:ascii="Tahoma" w:hAnsi="Tahoma" w:cs="Tahoma"/>
                              <w:sz w:val="13"/>
                              <w:szCs w:val="18"/>
                              <w:lang w:val="fr-CA"/>
                            </w:rPr>
                            <w:t>V</w:t>
                          </w:r>
                        </w:p>
                      </w:txbxContent>
                    </v:textbox>
                  </v:oval>
                  <v:line id="_x0000_s10922" style="position:absolute" from="5235,1233" to="5685,1233"/>
                  <v:shape id="_x0000_s10923" style="position:absolute;left:6085;top:1246;width:413;height:1" coordsize="495,1" path="m,1l495,e" filled="f">
                    <v:path arrowok="t"/>
                  </v:shape>
                  <v:shape id="_x0000_s10924" style="position:absolute;left:6473;top:1233;width:1;height:463" coordsize="1,540" path="m1,l,540e" filled="f">
                    <v:path arrowok="t"/>
                  </v:shape>
                </v:group>
                <v:line id="_x0000_s10925" style="position:absolute" from="4785,2776" to="5085,2776"/>
                <v:line id="_x0000_s10926" style="position:absolute" from="4935,2776" to="4935,3084"/>
                <v:line id="_x0000_s10927" style="position:absolute" from="4935,3084" to="6435,3084"/>
                <v:shape id="_x0000_s10928" style="position:absolute;left:6435;top:3084;width:250;height:232" coordsize="300,270" path="m,l300,270e" filled="f">
                  <v:path arrowok="t"/>
                </v:shape>
                <v:shape id="_x0000_s10929" style="position:absolute;left:6885;top:3084;width:1200;height:1" coordsize="1440,1" path="m,l1440,e" filled="f">
                  <v:path arrowok="t"/>
                </v:shape>
                <v:line id="_x0000_s10930" style="position:absolute" from="8085,1696" to="8085,3084"/>
                <v:group id="_x0000_s10931" style="position:absolute;left:3986;top:2045;width:1299;height:601;rotation:270" coordorigin="5235,1078" coordsize="1263,618">
                  <v:line id="_x0000_s10932" style="position:absolute;flip:y" from="5235,1233" to="5235,1696"/>
                  <v:oval id="_x0000_s10933" style="position:absolute;left:5685;top:1078;width:384;height:396">
                    <o:lock v:ext="edit" aspectratio="t"/>
                    <v:textbox style="layout-flow:vertical;mso-layout-flow-alt:bottom-to-top;mso-next-textbox:#_x0000_s10933" inset="1.83514mm,.91758mm,1.83514mm,.91758mm">
                      <w:txbxContent>
                        <w:p w:rsidR="001801DB" w:rsidRPr="00004B61" w:rsidRDefault="001801DB" w:rsidP="007B69B4">
                          <w:pPr>
                            <w:rPr>
                              <w:rFonts w:ascii="Tahoma" w:hAnsi="Tahoma" w:cs="Tahoma"/>
                              <w:sz w:val="13"/>
                              <w:szCs w:val="18"/>
                              <w:lang w:val="fr-CA"/>
                            </w:rPr>
                          </w:pPr>
                          <w:r w:rsidRPr="00004B61">
                            <w:rPr>
                              <w:rFonts w:ascii="Tahoma" w:hAnsi="Tahoma" w:cs="Tahoma"/>
                              <w:sz w:val="13"/>
                              <w:szCs w:val="18"/>
                              <w:lang w:val="fr-CA"/>
                            </w:rPr>
                            <w:t>V</w:t>
                          </w:r>
                        </w:p>
                      </w:txbxContent>
                    </v:textbox>
                  </v:oval>
                  <v:line id="_x0000_s10934" style="position:absolute" from="5235,1233" to="5685,1233"/>
                  <v:shape id="_x0000_s10935" style="position:absolute;left:6085;top:1246;width:413;height:1" coordsize="495,1" path="m,1l495,e" filled="f">
                    <v:path arrowok="t"/>
                  </v:shape>
                  <v:shape id="_x0000_s10936" style="position:absolute;left:6473;top:1233;width:1;height:463" coordsize="1,540" path="m1,l,540e" filled="f">
                    <v:path arrowok="t"/>
                  </v:shape>
                </v:group>
              </v:group>
              <v:shape id="_x0000_s10937" type="#_x0000_t202" style="position:absolute;left:5575;top:654;width:1653;height:425" stroked="f">
                <v:fill opacity="0"/>
                <v:textbox style="mso-next-textbox:#_x0000_s10937">
                  <w:txbxContent>
                    <w:p w:rsidR="001801DB" w:rsidRPr="005A547A" w:rsidRDefault="001801DB" w:rsidP="007B69B4">
                      <w:pPr>
                        <w:jc w:val="center"/>
                        <w:rPr>
                          <w:rFonts w:ascii="Arial" w:hAnsi="Arial" w:cs="Arial"/>
                          <w:i/>
                          <w:sz w:val="14"/>
                          <w:szCs w:val="16"/>
                          <w:lang w:val="fr-CA"/>
                        </w:rPr>
                      </w:pPr>
                      <w:proofErr w:type="gramStart"/>
                      <w:r w:rsidRPr="005A547A">
                        <w:rPr>
                          <w:rFonts w:ascii="Arial" w:hAnsi="Arial" w:cs="Arial"/>
                          <w:i/>
                          <w:sz w:val="14"/>
                          <w:szCs w:val="16"/>
                          <w:lang w:val="fr-CA"/>
                        </w:rPr>
                        <w:t>figure</w:t>
                      </w:r>
                      <w:proofErr w:type="gramEnd"/>
                      <w:r w:rsidRPr="005A547A">
                        <w:rPr>
                          <w:rFonts w:ascii="Arial" w:hAnsi="Arial" w:cs="Arial"/>
                          <w:i/>
                          <w:sz w:val="14"/>
                          <w:szCs w:val="16"/>
                          <w:lang w:val="fr-CA"/>
                        </w:rPr>
                        <w:t xml:space="preserve"> 2</w:t>
                      </w:r>
                    </w:p>
                  </w:txbxContent>
                </v:textbox>
              </v:shape>
            </v:group>
            <v:oval id="_x0000_s10938" style="position:absolute;left:7848;top:2141;width:429;height:442">
              <o:lock v:ext="edit" aspectratio="t"/>
              <v:textbox style="mso-next-textbox:#_x0000_s10938">
                <w:txbxContent>
                  <w:p w:rsidR="001801DB" w:rsidRPr="00C35AE8" w:rsidRDefault="001801DB" w:rsidP="007B69B4">
                    <w:pPr>
                      <w:jc w:val="center"/>
                      <w:rPr>
                        <w:rFonts w:ascii="Tahoma" w:hAnsi="Tahoma" w:cs="Tahoma"/>
                        <w:sz w:val="18"/>
                        <w:szCs w:val="18"/>
                        <w:lang w:val="fr-CA"/>
                      </w:rPr>
                    </w:pPr>
                    <w:r>
                      <w:rPr>
                        <w:rFonts w:ascii="Tahoma" w:hAnsi="Tahoma" w:cs="Tahoma"/>
                        <w:sz w:val="18"/>
                        <w:szCs w:val="18"/>
                        <w:lang w:val="fr-CA"/>
                      </w:rPr>
                      <w:t>A</w:t>
                    </w:r>
                  </w:p>
                </w:txbxContent>
              </v:textbox>
            </v:oval>
            <v:shape id="_x0000_s10939" type="#_x0000_t202" style="position:absolute;left:5575;top:1886;width:620;height:425" stroked="f">
              <v:textbox style="mso-next-textbox:#_x0000_s10939">
                <w:txbxContent>
                  <w:p w:rsidR="001801DB" w:rsidRPr="001C7684" w:rsidRDefault="001801DB" w:rsidP="007B69B4">
                    <w:pPr>
                      <w:rPr>
                        <w:rFonts w:ascii="Arial" w:hAnsi="Arial" w:cs="Arial"/>
                        <w:sz w:val="20"/>
                        <w:szCs w:val="20"/>
                        <w:vertAlign w:val="subscript"/>
                        <w:lang w:val="fr-CA"/>
                      </w:rPr>
                    </w:pPr>
                    <w:r>
                      <w:rPr>
                        <w:rFonts w:ascii="Arial" w:hAnsi="Arial" w:cs="Arial"/>
                        <w:sz w:val="20"/>
                        <w:szCs w:val="20"/>
                        <w:lang w:val="fr-CA"/>
                      </w:rPr>
                      <w:t>R</w:t>
                    </w:r>
                    <w:r>
                      <w:rPr>
                        <w:rFonts w:ascii="Arial" w:hAnsi="Arial" w:cs="Arial"/>
                        <w:sz w:val="20"/>
                        <w:szCs w:val="20"/>
                        <w:vertAlign w:val="subscript"/>
                        <w:lang w:val="fr-CA"/>
                      </w:rPr>
                      <w:t>1</w:t>
                    </w:r>
                  </w:p>
                </w:txbxContent>
              </v:textbox>
            </v:shape>
            <v:shape id="_x0000_s10940" type="#_x0000_t202" style="position:absolute;left:6815;top:1886;width:620;height:425" stroked="f">
              <v:textbox style="mso-next-textbox:#_x0000_s10940">
                <w:txbxContent>
                  <w:p w:rsidR="001801DB" w:rsidRPr="001C7684" w:rsidRDefault="001801DB" w:rsidP="007B69B4">
                    <w:pPr>
                      <w:rPr>
                        <w:rFonts w:ascii="Arial" w:hAnsi="Arial" w:cs="Arial"/>
                        <w:sz w:val="20"/>
                        <w:szCs w:val="20"/>
                        <w:vertAlign w:val="subscript"/>
                        <w:lang w:val="fr-CA"/>
                      </w:rPr>
                    </w:pPr>
                    <w:r>
                      <w:rPr>
                        <w:rFonts w:ascii="Arial" w:hAnsi="Arial" w:cs="Arial"/>
                        <w:sz w:val="20"/>
                        <w:szCs w:val="20"/>
                        <w:lang w:val="fr-CA"/>
                      </w:rPr>
                      <w:t>R</w:t>
                    </w:r>
                    <w:r>
                      <w:rPr>
                        <w:rFonts w:ascii="Arial" w:hAnsi="Arial" w:cs="Arial"/>
                        <w:sz w:val="20"/>
                        <w:szCs w:val="20"/>
                        <w:vertAlign w:val="subscript"/>
                        <w:lang w:val="fr-CA"/>
                      </w:rPr>
                      <w:t>2</w:t>
                    </w:r>
                  </w:p>
                </w:txbxContent>
              </v:textbox>
            </v:shape>
            <w10:wrap type="square"/>
          </v:group>
        </w:pict>
      </w:r>
      <w:r w:rsidR="007B69B4" w:rsidRPr="00847049">
        <w:rPr>
          <w:rFonts w:cstheme="minorHAnsi"/>
          <w:lang w:val="fr-CA"/>
        </w:rPr>
        <w:t>Place une seconde résistance en série avec la première. Note la valeur de R1 et R2 dans le tableau (</w:t>
      </w:r>
      <w:r w:rsidR="007B69B4" w:rsidRPr="00847049">
        <w:rPr>
          <w:rFonts w:cstheme="minorHAnsi"/>
          <w:i/>
          <w:lang w:val="fr-CA"/>
        </w:rPr>
        <w:t>figure 2</w:t>
      </w:r>
      <w:r w:rsidR="007B69B4" w:rsidRPr="00847049">
        <w:rPr>
          <w:rFonts w:cstheme="minorHAnsi"/>
          <w:lang w:val="fr-CA"/>
        </w:rPr>
        <w:t>).</w:t>
      </w:r>
    </w:p>
    <w:p w:rsidR="007B69B4" w:rsidRPr="00847049" w:rsidRDefault="00D4530A" w:rsidP="00524B08">
      <w:pPr>
        <w:numPr>
          <w:ilvl w:val="0"/>
          <w:numId w:val="12"/>
        </w:numPr>
        <w:spacing w:after="0" w:line="240" w:lineRule="auto"/>
        <w:rPr>
          <w:rFonts w:cstheme="minorHAnsi"/>
          <w:lang w:val="fr-CA"/>
        </w:rPr>
      </w:pPr>
      <w:r w:rsidRPr="00D4530A">
        <w:rPr>
          <w:rFonts w:cstheme="minorHAnsi"/>
          <w:noProof/>
        </w:rPr>
        <w:pict>
          <v:group id="_x0000_s10977" editas="canvas" style="position:absolute;left:0;text-align:left;margin-left:261pt;margin-top:89.5pt;width:218.15pt;height:110.9pt;z-index:251686912" coordorigin="4328,609" coordsize="5198,2713">
            <v:shape id="_x0000_s10978" type="#_x0000_t75" style="position:absolute;left:4328;top:609;width:5198;height:2713" o:preferrelative="f">
              <v:fill o:detectmouseclick="t"/>
              <v:path o:extrusionok="t" o:connecttype="none"/>
              <o:lock v:ext="edit" aspectratio="f" text="t"/>
            </v:shape>
            <v:shape id="_x0000_s10979" style="position:absolute;left:4648;top:2621;width:612;height:1" coordsize="734,1" path="m,l734,e" filled="f">
              <v:path arrowok="t"/>
            </v:shape>
            <v:line id="_x0000_s10980" style="position:absolute;flip:y" from="4935,1696" to="4935,2621"/>
            <v:line id="_x0000_s10981" style="position:absolute;flip:y" from="4935,1696" to="5385,1697"/>
            <v:group id="_x0000_s10982" style="position:absolute;left:5385;top:1541;width:900;height:310" coordorigin="5385,1541" coordsize="900,310">
              <v:shape id="_x0000_s10983" type="#_x0000_t32" style="position:absolute;left:5385;top:1541;width:150;height:155;flip:y" o:connectortype="straight" adj="10800,496800,-410400"/>
              <v:shape id="_x0000_s10984" type="#_x0000_t32" style="position:absolute;left:5535;top:1541;width:150;height:309" o:connectortype="straight" adj="10800,496800,-410400"/>
              <v:shape id="_x0000_s10985" type="#_x0000_t32" style="position:absolute;left:5685;top:1541;width:150;height:309;flip:y" o:connectortype="straight" adj="10800,496800,-410400"/>
              <v:shape id="_x0000_s10986" type="#_x0000_t32" style="position:absolute;left:5835;top:1541;width:150;height:310" o:connectortype="straight" adj="10800,496800,-410400"/>
              <v:shape id="_x0000_s10987" type="#_x0000_t32" style="position:absolute;left:5985;top:1541;width:150;height:310;flip:y" o:connectortype="straight" adj="10800,496800,-410400"/>
              <v:shape id="_x0000_s10988" type="#_x0000_t32" style="position:absolute;left:6135;top:1541;width:150;height:155;flip:x y" o:connectortype="straight" adj="10800,496800,-410400"/>
            </v:group>
            <v:line id="_x0000_s10989" style="position:absolute" from="6285,1696" to="6735,1696"/>
            <v:group id="_x0000_s10990" style="position:absolute;left:6735;top:1541;width:900;height:310" coordorigin="5385,1541" coordsize="900,310">
              <v:shape id="_x0000_s10991" type="#_x0000_t32" style="position:absolute;left:5385;top:1541;width:150;height:155;flip:y" o:connectortype="straight" adj="10800,496800,-410400"/>
              <v:shape id="_x0000_s10992" type="#_x0000_t32" style="position:absolute;left:5535;top:1541;width:150;height:309" o:connectortype="straight" adj="10800,496800,-410400"/>
              <v:shape id="_x0000_s10993" type="#_x0000_t32" style="position:absolute;left:5685;top:1541;width:150;height:309;flip:y" o:connectortype="straight" adj="10800,496800,-410400"/>
              <v:shape id="_x0000_s10994" type="#_x0000_t32" style="position:absolute;left:5835;top:1541;width:150;height:310" o:connectortype="straight" adj="10800,496800,-410400"/>
              <v:shape id="_x0000_s10995" type="#_x0000_t32" style="position:absolute;left:5985;top:1541;width:150;height:310;flip:y" o:connectortype="straight" adj="10800,496800,-410400"/>
              <v:shape id="_x0000_s10996" type="#_x0000_t32" style="position:absolute;left:6135;top:1541;width:150;height:155;flip:x y" o:connectortype="straight" adj="10800,496800,-410400"/>
            </v:group>
            <v:line id="_x0000_s10997" style="position:absolute" from="7635,1696" to="8085,1696"/>
            <v:group id="_x0000_s10998" style="position:absolute;left:5235;top:1078;width:1263;height:618" coordorigin="5235,1078" coordsize="1263,618">
              <v:line id="_x0000_s10999" style="position:absolute;flip:y" from="5235,1233" to="5235,1696"/>
              <v:oval id="_x0000_s11000" style="position:absolute;left:5685;top:1078;width:384;height:396">
                <v:textbox style="mso-next-textbox:#_x0000_s11000" inset="5.04pt,2.52pt,5.04pt,2.52pt">
                  <w:txbxContent>
                    <w:p w:rsidR="001801DB" w:rsidRPr="00B274F5" w:rsidRDefault="001801DB" w:rsidP="007B69B4">
                      <w:pPr>
                        <w:rPr>
                          <w:rFonts w:ascii="Tahoma" w:hAnsi="Tahoma" w:cs="Tahoma"/>
                          <w:sz w:val="13"/>
                          <w:szCs w:val="18"/>
                          <w:lang w:val="fr-CA"/>
                        </w:rPr>
                      </w:pPr>
                      <w:r w:rsidRPr="00B274F5">
                        <w:rPr>
                          <w:rFonts w:ascii="Tahoma" w:hAnsi="Tahoma" w:cs="Tahoma"/>
                          <w:sz w:val="13"/>
                          <w:szCs w:val="18"/>
                          <w:lang w:val="fr-CA"/>
                        </w:rPr>
                        <w:t>V</w:t>
                      </w:r>
                    </w:p>
                  </w:txbxContent>
                </v:textbox>
              </v:oval>
              <v:line id="_x0000_s11001" style="position:absolute" from="5235,1233" to="5685,1233"/>
              <v:shape id="_x0000_s11002" style="position:absolute;left:6085;top:1246;width:413;height:1" coordsize="495,1" path="m,1l495,e" filled="f">
                <v:path arrowok="t"/>
              </v:shape>
              <v:shape id="_x0000_s11003" style="position:absolute;left:6473;top:1233;width:1;height:463" coordsize="1,540" path="m1,l,540e" filled="f">
                <v:path arrowok="t"/>
              </v:shape>
            </v:group>
            <v:group id="_x0000_s11004" style="position:absolute;left:6585;top:1078;width:1263;height:618" coordorigin="5235,1078" coordsize="1263,618">
              <v:line id="_x0000_s11005" style="position:absolute;flip:y" from="5235,1233" to="5235,1696"/>
              <v:oval id="_x0000_s11006" style="position:absolute;left:5685;top:1078;width:384;height:396">
                <v:textbox style="mso-next-textbox:#_x0000_s11006" inset="5.04pt,2.52pt,5.04pt,2.52pt">
                  <w:txbxContent>
                    <w:p w:rsidR="001801DB" w:rsidRPr="00B274F5" w:rsidRDefault="001801DB" w:rsidP="007B69B4">
                      <w:pPr>
                        <w:rPr>
                          <w:rFonts w:ascii="Tahoma" w:hAnsi="Tahoma" w:cs="Tahoma"/>
                          <w:sz w:val="13"/>
                          <w:szCs w:val="18"/>
                          <w:lang w:val="fr-CA"/>
                        </w:rPr>
                      </w:pPr>
                      <w:r w:rsidRPr="00B274F5">
                        <w:rPr>
                          <w:rFonts w:ascii="Tahoma" w:hAnsi="Tahoma" w:cs="Tahoma"/>
                          <w:sz w:val="13"/>
                          <w:szCs w:val="18"/>
                          <w:lang w:val="fr-CA"/>
                        </w:rPr>
                        <w:t>V</w:t>
                      </w:r>
                    </w:p>
                  </w:txbxContent>
                </v:textbox>
              </v:oval>
              <v:line id="_x0000_s11007" style="position:absolute" from="5235,1233" to="5685,1233"/>
              <v:shape id="_x0000_s11008" style="position:absolute;left:6085;top:1246;width:413;height:1" coordsize="495,1" path="m,1l495,e" filled="f">
                <v:path arrowok="t"/>
              </v:shape>
              <v:shape id="_x0000_s11009" style="position:absolute;left:6473;top:1233;width:1;height:463" coordsize="1,540" path="m1,l,540e" filled="f">
                <v:path arrowok="t"/>
              </v:shape>
            </v:group>
            <v:line id="_x0000_s11010" style="position:absolute" from="4785,2776" to="5085,2776"/>
            <v:line id="_x0000_s11011" style="position:absolute" from="4935,2776" to="4935,3084"/>
            <v:line id="_x0000_s11012" style="position:absolute" from="4935,3084" to="6435,3084"/>
            <v:shape id="_x0000_s11013" style="position:absolute;left:6435;top:3084;width:250;height:232" coordsize="300,270" path="m,l300,270e" filled="f">
              <v:path arrowok="t"/>
            </v:shape>
            <v:shape id="_x0000_s11014" style="position:absolute;left:6885;top:3084;width:2400;height:1" coordsize="2880,1" path="m,l2880,e" filled="f">
              <v:path arrowok="t"/>
            </v:shape>
            <v:line id="_x0000_s11015" style="position:absolute" from="9285,1696" to="9286,3084"/>
            <v:group id="_x0000_s11016" style="position:absolute;left:3986;top:2045;width:1299;height:601;rotation:270" coordorigin="5235,1078" coordsize="1263,618">
              <v:line id="_x0000_s11017" style="position:absolute;flip:y" from="5235,1233" to="5235,1696"/>
              <v:oval id="_x0000_s11018" style="position:absolute;left:5685;top:1078;width:384;height:396">
                <v:textbox style="layout-flow:vertical;mso-layout-flow-alt:bottom-to-top;mso-next-textbox:#_x0000_s11018" inset="5.04pt,2.52pt,5.04pt,2.52pt">
                  <w:txbxContent>
                    <w:p w:rsidR="001801DB" w:rsidRPr="00B274F5" w:rsidRDefault="001801DB" w:rsidP="007B69B4">
                      <w:pPr>
                        <w:rPr>
                          <w:rFonts w:ascii="Tahoma" w:hAnsi="Tahoma" w:cs="Tahoma"/>
                          <w:sz w:val="13"/>
                          <w:szCs w:val="18"/>
                          <w:lang w:val="fr-CA"/>
                        </w:rPr>
                      </w:pPr>
                      <w:r w:rsidRPr="00B274F5">
                        <w:rPr>
                          <w:rFonts w:ascii="Tahoma" w:hAnsi="Tahoma" w:cs="Tahoma"/>
                          <w:sz w:val="13"/>
                          <w:szCs w:val="18"/>
                          <w:lang w:val="fr-CA"/>
                        </w:rPr>
                        <w:t>V</w:t>
                      </w:r>
                    </w:p>
                  </w:txbxContent>
                </v:textbox>
              </v:oval>
              <v:line id="_x0000_s11019" style="position:absolute" from="5235,1233" to="5685,1233"/>
              <v:shape id="_x0000_s11020" style="position:absolute;left:6085;top:1246;width:413;height:1" coordsize="495,1" path="m,1l495,e" filled="f">
                <v:path arrowok="t"/>
              </v:shape>
              <v:shape id="_x0000_s11021" style="position:absolute;left:6473;top:1233;width:1;height:463" coordsize="1,540" path="m1,l,540e" filled="f">
                <v:path arrowok="t"/>
              </v:shape>
            </v:group>
            <v:oval id="_x0000_s11022" style="position:absolute;left:9135;top:2313;width:384;height:396">
              <v:textbox style="mso-next-textbox:#_x0000_s11022" inset="5.04pt,2.52pt,5.04pt,2.52pt">
                <w:txbxContent>
                  <w:p w:rsidR="001801DB" w:rsidRPr="00B274F5" w:rsidRDefault="001801DB" w:rsidP="007B69B4">
                    <w:pPr>
                      <w:rPr>
                        <w:rFonts w:ascii="Tahoma" w:hAnsi="Tahoma" w:cs="Tahoma"/>
                        <w:sz w:val="13"/>
                        <w:szCs w:val="18"/>
                        <w:lang w:val="fr-CA"/>
                      </w:rPr>
                    </w:pPr>
                    <w:r w:rsidRPr="00B274F5">
                      <w:rPr>
                        <w:rFonts w:ascii="Tahoma" w:hAnsi="Tahoma" w:cs="Tahoma"/>
                        <w:sz w:val="13"/>
                        <w:szCs w:val="18"/>
                        <w:lang w:val="fr-CA"/>
                      </w:rPr>
                      <w:t>A</w:t>
                    </w:r>
                  </w:p>
                </w:txbxContent>
              </v:textbox>
            </v:oval>
            <v:group id="_x0000_s11023" style="position:absolute;left:8085;top:1541;width:900;height:311" coordorigin="5385,1541" coordsize="900,310">
              <v:shape id="_x0000_s11024" type="#_x0000_t32" style="position:absolute;left:5385;top:1541;width:150;height:155;flip:y" o:connectortype="straight" adj="10800,496800,-410400"/>
              <v:shape id="_x0000_s11025" type="#_x0000_t32" style="position:absolute;left:5535;top:1541;width:150;height:309" o:connectortype="straight" adj="10800,496800,-410400"/>
              <v:shape id="_x0000_s11026" type="#_x0000_t32" style="position:absolute;left:5685;top:1541;width:150;height:309;flip:y" o:connectortype="straight" adj="10800,496800,-410400"/>
              <v:shape id="_x0000_s11027" type="#_x0000_t32" style="position:absolute;left:5835;top:1541;width:150;height:310" o:connectortype="straight" adj="10800,496800,-410400"/>
              <v:shape id="_x0000_s11028" type="#_x0000_t32" style="position:absolute;left:5985;top:1541;width:150;height:310;flip:y" o:connectortype="straight" adj="10800,496800,-410400"/>
              <v:shape id="_x0000_s11029" type="#_x0000_t32" style="position:absolute;left:6135;top:1541;width:150;height:155;flip:x y" o:connectortype="straight" adj="10800,496800,-410400"/>
            </v:group>
            <v:line id="_x0000_s11030" style="position:absolute" from="8985,1696" to="9285,1696"/>
            <v:group id="_x0000_s11031" style="position:absolute;left:7935;top:1079;width:1263;height:618" coordorigin="5235,1078" coordsize="1263,618">
              <v:line id="_x0000_s11032" style="position:absolute;flip:y" from="5235,1233" to="5235,1696"/>
              <v:oval id="_x0000_s11033" style="position:absolute;left:5685;top:1078;width:384;height:396">
                <v:textbox style="mso-next-textbox:#_x0000_s11033" inset="5.04pt,2.52pt,5.04pt,2.52pt">
                  <w:txbxContent>
                    <w:p w:rsidR="001801DB" w:rsidRPr="00B274F5" w:rsidRDefault="001801DB" w:rsidP="007B69B4">
                      <w:pPr>
                        <w:rPr>
                          <w:rFonts w:ascii="Tahoma" w:hAnsi="Tahoma" w:cs="Tahoma"/>
                          <w:sz w:val="13"/>
                          <w:szCs w:val="18"/>
                          <w:lang w:val="fr-CA"/>
                        </w:rPr>
                      </w:pPr>
                      <w:r w:rsidRPr="00B274F5">
                        <w:rPr>
                          <w:rFonts w:ascii="Tahoma" w:hAnsi="Tahoma" w:cs="Tahoma"/>
                          <w:sz w:val="13"/>
                          <w:szCs w:val="18"/>
                          <w:lang w:val="fr-CA"/>
                        </w:rPr>
                        <w:t>V</w:t>
                      </w:r>
                    </w:p>
                  </w:txbxContent>
                </v:textbox>
              </v:oval>
              <v:line id="_x0000_s11034" style="position:absolute" from="5235,1233" to="5685,1233"/>
              <v:shape id="_x0000_s11035" style="position:absolute;left:6085;top:1246;width:413;height:1" coordsize="495,1" path="m,1l495,e" filled="f">
                <v:path arrowok="t"/>
              </v:shape>
              <v:shape id="_x0000_s11036" style="position:absolute;left:6473;top:1233;width:1;height:463" coordsize="1,540" path="m1,l,540e" filled="f">
                <v:path arrowok="t"/>
              </v:shape>
            </v:group>
            <v:shape id="_x0000_s11037" type="#_x0000_t202" style="position:absolute;left:6278;top:609;width:1800;height:308" stroked="f">
              <v:fill opacity="0"/>
              <v:textbox style="mso-next-textbox:#_x0000_s11037" inset="5.04pt,2.52pt,5.04pt,2.52pt">
                <w:txbxContent>
                  <w:p w:rsidR="001801DB" w:rsidRPr="005A547A" w:rsidRDefault="001801DB" w:rsidP="007B69B4">
                    <w:pPr>
                      <w:jc w:val="center"/>
                      <w:rPr>
                        <w:rFonts w:ascii="Arial" w:hAnsi="Arial" w:cs="Arial"/>
                        <w:i/>
                        <w:sz w:val="14"/>
                        <w:szCs w:val="14"/>
                        <w:lang w:val="fr-CA"/>
                      </w:rPr>
                    </w:pPr>
                    <w:proofErr w:type="gramStart"/>
                    <w:r w:rsidRPr="005A547A">
                      <w:rPr>
                        <w:rFonts w:ascii="Arial" w:hAnsi="Arial" w:cs="Arial"/>
                        <w:i/>
                        <w:sz w:val="14"/>
                        <w:szCs w:val="14"/>
                        <w:lang w:val="fr-CA"/>
                      </w:rPr>
                      <w:t>figure</w:t>
                    </w:r>
                    <w:proofErr w:type="gramEnd"/>
                    <w:r w:rsidRPr="005A547A">
                      <w:rPr>
                        <w:rFonts w:ascii="Arial" w:hAnsi="Arial" w:cs="Arial"/>
                        <w:i/>
                        <w:sz w:val="14"/>
                        <w:szCs w:val="14"/>
                        <w:lang w:val="fr-CA"/>
                      </w:rPr>
                      <w:t xml:space="preserve"> 3</w:t>
                    </w:r>
                  </w:p>
                </w:txbxContent>
              </v:textbox>
            </v:shape>
            <v:shape id="_x0000_s11038" type="#_x0000_t202" style="position:absolute;left:5400;top:1930;width:644;height:440" stroked="f">
              <v:textbox style="mso-next-textbox:#_x0000_s11038">
                <w:txbxContent>
                  <w:p w:rsidR="001801DB" w:rsidRPr="001C7684" w:rsidRDefault="001801DB" w:rsidP="007B69B4">
                    <w:pPr>
                      <w:rPr>
                        <w:rFonts w:ascii="Arial" w:hAnsi="Arial" w:cs="Arial"/>
                        <w:sz w:val="20"/>
                        <w:szCs w:val="20"/>
                        <w:vertAlign w:val="subscript"/>
                        <w:lang w:val="fr-CA"/>
                      </w:rPr>
                    </w:pPr>
                    <w:r>
                      <w:rPr>
                        <w:rFonts w:ascii="Arial" w:hAnsi="Arial" w:cs="Arial"/>
                        <w:sz w:val="20"/>
                        <w:szCs w:val="20"/>
                        <w:lang w:val="fr-CA"/>
                      </w:rPr>
                      <w:t>R</w:t>
                    </w:r>
                    <w:r>
                      <w:rPr>
                        <w:rFonts w:ascii="Arial" w:hAnsi="Arial" w:cs="Arial"/>
                        <w:sz w:val="20"/>
                        <w:szCs w:val="20"/>
                        <w:vertAlign w:val="subscript"/>
                        <w:lang w:val="fr-CA"/>
                      </w:rPr>
                      <w:t>1</w:t>
                    </w:r>
                  </w:p>
                </w:txbxContent>
              </v:textbox>
            </v:shape>
            <v:shape id="_x0000_s11039" type="#_x0000_t202" style="position:absolute;left:6901;top:1930;width:644;height:440" stroked="f">
              <v:textbox style="mso-next-textbox:#_x0000_s11039">
                <w:txbxContent>
                  <w:p w:rsidR="001801DB" w:rsidRPr="001C7684" w:rsidRDefault="001801DB" w:rsidP="007B69B4">
                    <w:pPr>
                      <w:rPr>
                        <w:rFonts w:ascii="Arial" w:hAnsi="Arial" w:cs="Arial"/>
                        <w:sz w:val="20"/>
                        <w:szCs w:val="20"/>
                        <w:vertAlign w:val="subscript"/>
                        <w:lang w:val="fr-CA"/>
                      </w:rPr>
                    </w:pPr>
                    <w:r>
                      <w:rPr>
                        <w:rFonts w:ascii="Arial" w:hAnsi="Arial" w:cs="Arial"/>
                        <w:sz w:val="20"/>
                        <w:szCs w:val="20"/>
                        <w:lang w:val="fr-CA"/>
                      </w:rPr>
                      <w:t>R</w:t>
                    </w:r>
                    <w:r>
                      <w:rPr>
                        <w:rFonts w:ascii="Arial" w:hAnsi="Arial" w:cs="Arial"/>
                        <w:sz w:val="20"/>
                        <w:szCs w:val="20"/>
                        <w:vertAlign w:val="subscript"/>
                        <w:lang w:val="fr-CA"/>
                      </w:rPr>
                      <w:t>2</w:t>
                    </w:r>
                  </w:p>
                </w:txbxContent>
              </v:textbox>
            </v:shape>
            <v:shape id="_x0000_s11040" type="#_x0000_t202" style="position:absolute;left:8188;top:1930;width:643;height:440" stroked="f">
              <v:textbox style="mso-next-textbox:#_x0000_s11040">
                <w:txbxContent>
                  <w:p w:rsidR="001801DB" w:rsidRPr="001C7684" w:rsidRDefault="001801DB" w:rsidP="007B69B4">
                    <w:pPr>
                      <w:rPr>
                        <w:rFonts w:ascii="Arial" w:hAnsi="Arial" w:cs="Arial"/>
                        <w:sz w:val="20"/>
                        <w:szCs w:val="20"/>
                        <w:vertAlign w:val="subscript"/>
                        <w:lang w:val="fr-CA"/>
                      </w:rPr>
                    </w:pPr>
                    <w:r>
                      <w:rPr>
                        <w:rFonts w:ascii="Arial" w:hAnsi="Arial" w:cs="Arial"/>
                        <w:sz w:val="20"/>
                        <w:szCs w:val="20"/>
                        <w:lang w:val="fr-CA"/>
                      </w:rPr>
                      <w:t>R</w:t>
                    </w:r>
                    <w:r>
                      <w:rPr>
                        <w:rFonts w:ascii="Arial" w:hAnsi="Arial" w:cs="Arial"/>
                        <w:sz w:val="20"/>
                        <w:szCs w:val="20"/>
                        <w:vertAlign w:val="subscript"/>
                        <w:lang w:val="fr-CA"/>
                      </w:rPr>
                      <w:t>3</w:t>
                    </w:r>
                  </w:p>
                </w:txbxContent>
              </v:textbox>
            </v:shape>
            <w10:wrap type="square"/>
          </v:group>
        </w:pict>
      </w:r>
      <w:r w:rsidR="007B69B4" w:rsidRPr="00847049">
        <w:rPr>
          <w:rFonts w:cstheme="minorHAnsi"/>
          <w:lang w:val="fr-CA"/>
        </w:rPr>
        <w:t>Ferme l’interrupteur et mesure le courant dans le circuit ainsi que la tension aux bornes de la première résistance. Ouvre l’interrupteur et déplace le voltmètre pour le brancher à la deuxième résistante (R2). Ferme l’interrupteur et mesure la tension aux bornes de R2. Ouvre l’interrupteur. Note tes résultats dans le tableau.</w:t>
      </w:r>
    </w:p>
    <w:p w:rsidR="007B69B4" w:rsidRPr="00847049" w:rsidRDefault="007B69B4" w:rsidP="00524B08">
      <w:pPr>
        <w:numPr>
          <w:ilvl w:val="0"/>
          <w:numId w:val="12"/>
        </w:numPr>
        <w:spacing w:after="0" w:line="240" w:lineRule="auto"/>
        <w:rPr>
          <w:rFonts w:cstheme="minorHAnsi"/>
          <w:lang w:val="fr-CA"/>
        </w:rPr>
      </w:pPr>
      <w:r w:rsidRPr="00847049">
        <w:rPr>
          <w:rFonts w:cstheme="minorHAnsi"/>
          <w:lang w:val="fr-CA"/>
        </w:rPr>
        <w:t>Place une troisième résistance en série avec les deux autres. Note la valeur de R1, R2 et R3 dans le tableau (</w:t>
      </w:r>
      <w:r w:rsidRPr="00847049">
        <w:rPr>
          <w:rFonts w:cstheme="minorHAnsi"/>
          <w:i/>
          <w:lang w:val="fr-CA"/>
        </w:rPr>
        <w:t>figure 3</w:t>
      </w:r>
      <w:r w:rsidRPr="00847049">
        <w:rPr>
          <w:rFonts w:cstheme="minorHAnsi"/>
          <w:lang w:val="fr-CA"/>
        </w:rPr>
        <w:t>).</w:t>
      </w:r>
    </w:p>
    <w:p w:rsidR="007B69B4" w:rsidRDefault="007B69B4" w:rsidP="00524B08">
      <w:pPr>
        <w:numPr>
          <w:ilvl w:val="0"/>
          <w:numId w:val="12"/>
        </w:numPr>
        <w:spacing w:after="0" w:line="240" w:lineRule="auto"/>
        <w:rPr>
          <w:rFonts w:cstheme="minorHAnsi"/>
          <w:lang w:val="fr-CA"/>
        </w:rPr>
      </w:pPr>
      <w:r w:rsidRPr="00847049">
        <w:rPr>
          <w:rFonts w:cstheme="minorHAnsi"/>
          <w:lang w:val="fr-CA"/>
        </w:rPr>
        <w:t>Ferme l’interrupteur et mesure le courant dans le circuit. Ouvre l’interrupteur. Note ton résultat dans le tableau.</w:t>
      </w:r>
    </w:p>
    <w:p w:rsidR="00847049" w:rsidRDefault="00847049" w:rsidP="00524B08">
      <w:pPr>
        <w:spacing w:after="0" w:line="240" w:lineRule="auto"/>
        <w:rPr>
          <w:rFonts w:cstheme="minorHAnsi"/>
          <w:lang w:val="fr-CA"/>
        </w:rPr>
      </w:pPr>
    </w:p>
    <w:p w:rsidR="00847049" w:rsidRDefault="00847049" w:rsidP="00524B08">
      <w:pPr>
        <w:spacing w:after="0" w:line="240" w:lineRule="auto"/>
        <w:rPr>
          <w:rFonts w:cstheme="minorHAnsi"/>
          <w:lang w:val="fr-CA"/>
        </w:rPr>
      </w:pPr>
    </w:p>
    <w:p w:rsidR="00DE162A" w:rsidRDefault="00DE162A" w:rsidP="00524B08">
      <w:pPr>
        <w:spacing w:after="0" w:line="240" w:lineRule="auto"/>
        <w:rPr>
          <w:rFonts w:cstheme="minorHAnsi"/>
          <w:lang w:val="fr-CA"/>
        </w:rPr>
      </w:pPr>
    </w:p>
    <w:p w:rsidR="00DE162A" w:rsidRDefault="00DE162A" w:rsidP="00524B08">
      <w:pPr>
        <w:spacing w:after="0" w:line="240" w:lineRule="auto"/>
        <w:rPr>
          <w:rFonts w:cstheme="minorHAnsi"/>
          <w:lang w:val="fr-CA"/>
        </w:rPr>
      </w:pPr>
    </w:p>
    <w:p w:rsidR="00A40324" w:rsidRDefault="00A40324" w:rsidP="00757BB1">
      <w:pPr>
        <w:spacing w:after="0" w:line="240" w:lineRule="auto"/>
        <w:ind w:left="-284" w:right="-421"/>
        <w:jc w:val="right"/>
        <w:rPr>
          <w:b/>
          <w:lang w:val="fr-CA"/>
        </w:rPr>
      </w:pPr>
    </w:p>
    <w:p w:rsidR="007753DB" w:rsidRDefault="00D4530A" w:rsidP="00757BB1">
      <w:pPr>
        <w:spacing w:after="0" w:line="240" w:lineRule="auto"/>
        <w:ind w:left="-284" w:right="-421"/>
        <w:jc w:val="right"/>
        <w:rPr>
          <w:b/>
          <w:lang w:val="fr-CA"/>
        </w:rPr>
      </w:pPr>
      <w:r w:rsidRPr="00D4530A">
        <w:rPr>
          <w:rFonts w:cstheme="minorHAnsi"/>
          <w:noProof/>
          <w:lang w:val="fr-CA" w:eastAsia="fr-CA"/>
        </w:rPr>
        <w:pict>
          <v:shape id="_x0000_s22278" type="#_x0000_t202" style="position:absolute;left:0;text-align:left;margin-left:-36.85pt;margin-top:16.05pt;width:62.05pt;height:23.75pt;z-index:251998208" filled="f" stroked="f">
            <v:textbox>
              <w:txbxContent>
                <w:p w:rsidR="001801DB" w:rsidRPr="006C41D8" w:rsidRDefault="001801DB" w:rsidP="005A547A">
                  <w:pPr>
                    <w:rPr>
                      <w:sz w:val="20"/>
                      <w:lang w:val="fr-CA"/>
                    </w:rPr>
                  </w:pPr>
                  <w:r w:rsidRPr="006C41D8">
                    <w:rPr>
                      <w:sz w:val="20"/>
                      <w:lang w:val="fr-CA"/>
                    </w:rPr>
                    <w:t xml:space="preserve">Bloc </w:t>
                  </w:r>
                  <w:r>
                    <w:rPr>
                      <w:sz w:val="20"/>
                      <w:lang w:val="fr-CA"/>
                    </w:rPr>
                    <w:t>D</w:t>
                  </w:r>
                </w:p>
              </w:txbxContent>
            </v:textbox>
          </v:shape>
        </w:pict>
      </w:r>
    </w:p>
    <w:p w:rsidR="00684A43" w:rsidRDefault="00684A43" w:rsidP="00524B08">
      <w:pPr>
        <w:pBdr>
          <w:bottom w:val="single" w:sz="4" w:space="1" w:color="auto"/>
        </w:pBdr>
        <w:spacing w:after="0" w:line="240" w:lineRule="auto"/>
        <w:ind w:left="-284" w:right="-421"/>
        <w:jc w:val="right"/>
        <w:rPr>
          <w:b/>
          <w:lang w:val="fr-CA"/>
        </w:rPr>
      </w:pPr>
    </w:p>
    <w:p w:rsidR="00A40324" w:rsidRPr="00684A43" w:rsidRDefault="00A40324" w:rsidP="00524B08">
      <w:pPr>
        <w:pBdr>
          <w:bottom w:val="single" w:sz="4" w:space="1" w:color="auto"/>
        </w:pBdr>
        <w:spacing w:after="0" w:line="240" w:lineRule="auto"/>
        <w:ind w:left="-284" w:right="-421"/>
        <w:jc w:val="right"/>
        <w:rPr>
          <w:b/>
          <w:sz w:val="24"/>
          <w:szCs w:val="24"/>
          <w:lang w:val="fr-CA"/>
        </w:rPr>
      </w:pPr>
      <w:r w:rsidRPr="00684A43">
        <w:rPr>
          <w:b/>
          <w:sz w:val="24"/>
          <w:szCs w:val="24"/>
          <w:lang w:val="fr-CA"/>
        </w:rPr>
        <w:t>ANNEXE 13</w:t>
      </w:r>
      <w:r w:rsidR="00846315">
        <w:rPr>
          <w:b/>
          <w:sz w:val="24"/>
          <w:szCs w:val="24"/>
          <w:lang w:val="fr-CA"/>
        </w:rPr>
        <w:t xml:space="preserve"> </w:t>
      </w:r>
      <w:r w:rsidRPr="00684A43">
        <w:rPr>
          <w:b/>
          <w:sz w:val="24"/>
          <w:szCs w:val="24"/>
          <w:lang w:val="fr-CA"/>
        </w:rPr>
        <w:t xml:space="preserve">: Expérience – </w:t>
      </w:r>
      <w:r w:rsidR="009C78E5">
        <w:rPr>
          <w:b/>
          <w:sz w:val="24"/>
          <w:szCs w:val="24"/>
          <w:lang w:val="fr-CA"/>
        </w:rPr>
        <w:t xml:space="preserve">Les </w:t>
      </w:r>
      <w:r w:rsidRPr="00684A43">
        <w:rPr>
          <w:b/>
          <w:sz w:val="24"/>
          <w:szCs w:val="24"/>
          <w:lang w:val="fr-CA"/>
        </w:rPr>
        <w:t>résistance</w:t>
      </w:r>
      <w:r w:rsidR="00846315">
        <w:rPr>
          <w:b/>
          <w:sz w:val="24"/>
          <w:szCs w:val="24"/>
          <w:lang w:val="fr-CA"/>
        </w:rPr>
        <w:t>s</w:t>
      </w:r>
      <w:r w:rsidRPr="00684A43">
        <w:rPr>
          <w:b/>
          <w:sz w:val="24"/>
          <w:szCs w:val="24"/>
          <w:lang w:val="fr-CA"/>
        </w:rPr>
        <w:t xml:space="preserve"> en série (suite)</w:t>
      </w:r>
    </w:p>
    <w:p w:rsidR="00847049" w:rsidRDefault="00847049" w:rsidP="00524B08">
      <w:pPr>
        <w:spacing w:after="0" w:line="240" w:lineRule="auto"/>
        <w:rPr>
          <w:rFonts w:cstheme="minorHAnsi"/>
          <w:lang w:val="fr-CA"/>
        </w:rPr>
      </w:pPr>
    </w:p>
    <w:p w:rsidR="00847049" w:rsidRDefault="00847049" w:rsidP="00524B08">
      <w:pPr>
        <w:spacing w:after="0" w:line="240" w:lineRule="auto"/>
        <w:rPr>
          <w:rFonts w:cstheme="minorHAnsi"/>
          <w:lang w:val="fr-CA"/>
        </w:rPr>
      </w:pPr>
    </w:p>
    <w:p w:rsidR="007B69B4" w:rsidRPr="00847049" w:rsidRDefault="007B69B4" w:rsidP="00524B08">
      <w:pPr>
        <w:numPr>
          <w:ilvl w:val="0"/>
          <w:numId w:val="12"/>
        </w:numPr>
        <w:spacing w:after="0" w:line="240" w:lineRule="auto"/>
        <w:rPr>
          <w:rFonts w:cstheme="minorHAnsi"/>
          <w:lang w:val="fr-CA"/>
        </w:rPr>
      </w:pPr>
      <w:r w:rsidRPr="00847049">
        <w:rPr>
          <w:rFonts w:cstheme="minorHAnsi"/>
          <w:lang w:val="fr-CA"/>
        </w:rPr>
        <w:t>Place les fils du voltmètre à chaque bout de la première résistance. Ferme l’interrupteur et mesure la différence de potentiel. Note ton résultat dans le tableau.</w:t>
      </w:r>
    </w:p>
    <w:p w:rsidR="007B69B4" w:rsidRPr="00847049" w:rsidRDefault="007B69B4" w:rsidP="00524B08">
      <w:pPr>
        <w:numPr>
          <w:ilvl w:val="0"/>
          <w:numId w:val="12"/>
        </w:numPr>
        <w:spacing w:after="0" w:line="240" w:lineRule="auto"/>
        <w:rPr>
          <w:rFonts w:cstheme="minorHAnsi"/>
          <w:lang w:val="fr-CA"/>
        </w:rPr>
      </w:pPr>
      <w:r w:rsidRPr="00847049">
        <w:rPr>
          <w:rFonts w:cstheme="minorHAnsi"/>
          <w:lang w:val="fr-CA"/>
        </w:rPr>
        <w:t>Répète l’étape 7 pour les deux autres résistances et note les résultats dans le tableau.</w:t>
      </w:r>
    </w:p>
    <w:p w:rsidR="007B69B4" w:rsidRPr="00847049" w:rsidRDefault="007B69B4" w:rsidP="00524B08">
      <w:pPr>
        <w:numPr>
          <w:ilvl w:val="0"/>
          <w:numId w:val="12"/>
        </w:numPr>
        <w:spacing w:after="0" w:line="240" w:lineRule="auto"/>
        <w:rPr>
          <w:rFonts w:cstheme="minorHAnsi"/>
          <w:lang w:val="fr-CA"/>
        </w:rPr>
      </w:pPr>
      <w:r w:rsidRPr="00847049">
        <w:rPr>
          <w:rFonts w:cstheme="minorHAnsi"/>
          <w:lang w:val="fr-CA"/>
        </w:rPr>
        <w:t>Compare l’intensité du courant à différents points dans le circuit en ouvrant l’interrupteur et déplaçant l’ampèremètre.</w:t>
      </w:r>
    </w:p>
    <w:p w:rsidR="007B69B4" w:rsidRPr="00847049" w:rsidRDefault="007B69B4" w:rsidP="00524B08">
      <w:pPr>
        <w:spacing w:after="0" w:line="240" w:lineRule="auto"/>
        <w:ind w:left="360"/>
        <w:rPr>
          <w:rFonts w:cstheme="minorHAnsi"/>
          <w:b/>
          <w:lang w:val="fr-CA"/>
        </w:rPr>
      </w:pPr>
    </w:p>
    <w:p w:rsidR="007B69B4" w:rsidRPr="00847049" w:rsidRDefault="007B69B4" w:rsidP="00524B08">
      <w:pPr>
        <w:spacing w:after="0" w:line="240" w:lineRule="auto"/>
        <w:ind w:left="360"/>
        <w:rPr>
          <w:rFonts w:cstheme="minorHAnsi"/>
          <w:b/>
          <w:lang w:val="fr-CA"/>
        </w:rPr>
      </w:pPr>
    </w:p>
    <w:p w:rsidR="007B69B4" w:rsidRPr="00847049" w:rsidRDefault="007B69B4" w:rsidP="00524B08">
      <w:pPr>
        <w:spacing w:after="0" w:line="240" w:lineRule="auto"/>
        <w:ind w:left="360"/>
        <w:rPr>
          <w:rFonts w:cstheme="minorHAnsi"/>
          <w:b/>
          <w:lang w:val="fr-CA"/>
        </w:rPr>
      </w:pPr>
      <w:r w:rsidRPr="00847049">
        <w:rPr>
          <w:rFonts w:cstheme="minorHAnsi"/>
          <w:b/>
          <w:lang w:val="fr-CA"/>
        </w:rPr>
        <w:t>Observations</w:t>
      </w:r>
    </w:p>
    <w:p w:rsidR="007B69B4" w:rsidRPr="00847049" w:rsidRDefault="007B69B4" w:rsidP="00524B08">
      <w:pPr>
        <w:spacing w:after="0" w:line="240" w:lineRule="auto"/>
        <w:ind w:left="360"/>
        <w:rPr>
          <w:rFonts w:cstheme="minorHAnsi"/>
          <w:b/>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1153"/>
        <w:gridCol w:w="1347"/>
        <w:gridCol w:w="2395"/>
        <w:gridCol w:w="842"/>
        <w:gridCol w:w="842"/>
        <w:gridCol w:w="842"/>
      </w:tblGrid>
      <w:tr w:rsidR="009E61B8" w:rsidRPr="009E61B8" w:rsidTr="009E61B8">
        <w:trPr>
          <w:trHeight w:val="155"/>
          <w:jc w:val="center"/>
        </w:trPr>
        <w:tc>
          <w:tcPr>
            <w:tcW w:w="1435" w:type="dxa"/>
            <w:vMerge w:val="restart"/>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Nombre de résistances</w:t>
            </w:r>
          </w:p>
        </w:tc>
        <w:tc>
          <w:tcPr>
            <w:tcW w:w="1153" w:type="dxa"/>
            <w:vMerge w:val="restart"/>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Valeur de la résistance (</w:t>
            </w:r>
            <m:oMath>
              <m:r>
                <m:rPr>
                  <m:sty m:val="b"/>
                </m:rPr>
                <w:rPr>
                  <w:rFonts w:ascii="Cambria Math" w:eastAsia="Times New Roman" w:hAnsi="Cambria Math" w:cs="Calibri"/>
                  <w:lang w:val="fr-CA" w:eastAsia="en-CA"/>
                </w:rPr>
                <m:t>Ω</m:t>
              </m:r>
            </m:oMath>
            <w:r w:rsidRPr="009E61B8">
              <w:rPr>
                <w:rFonts w:asciiTheme="minorHAnsi" w:eastAsia="Times New Roman" w:hAnsiTheme="minorHAnsi" w:cstheme="minorHAnsi"/>
                <w:b/>
                <w:lang w:val="fr-CA" w:eastAsia="en-CA"/>
              </w:rPr>
              <w:t>)</w:t>
            </w:r>
          </w:p>
        </w:tc>
        <w:tc>
          <w:tcPr>
            <w:tcW w:w="1347" w:type="dxa"/>
            <w:vMerge w:val="restart"/>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Courant (</w:t>
            </w:r>
            <w:r w:rsidRPr="009E61B8">
              <w:rPr>
                <w:rFonts w:asciiTheme="minorHAnsi" w:eastAsia="Times New Roman" w:hAnsiTheme="minorHAnsi" w:cstheme="minorHAnsi"/>
                <w:b/>
                <w:i/>
                <w:lang w:val="fr-CA" w:eastAsia="en-CA"/>
              </w:rPr>
              <w:t>A</w:t>
            </w:r>
            <w:r w:rsidRPr="009E61B8">
              <w:rPr>
                <w:rFonts w:asciiTheme="minorHAnsi" w:eastAsia="Times New Roman" w:hAnsiTheme="minorHAnsi" w:cstheme="minorHAnsi"/>
                <w:b/>
                <w:lang w:val="fr-CA" w:eastAsia="en-CA"/>
              </w:rPr>
              <w:t>)</w:t>
            </w:r>
          </w:p>
        </w:tc>
        <w:tc>
          <w:tcPr>
            <w:tcW w:w="4921" w:type="dxa"/>
            <w:gridSpan w:val="4"/>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Différence de potentiel (</w:t>
            </w:r>
            <w:r w:rsidRPr="009E61B8">
              <w:rPr>
                <w:rFonts w:asciiTheme="minorHAnsi" w:eastAsia="Times New Roman" w:hAnsiTheme="minorHAnsi" w:cstheme="minorHAnsi"/>
                <w:b/>
                <w:i/>
                <w:lang w:val="fr-CA" w:eastAsia="en-CA"/>
              </w:rPr>
              <w:t>V</w:t>
            </w:r>
            <w:r w:rsidRPr="009E61B8">
              <w:rPr>
                <w:rFonts w:asciiTheme="minorHAnsi" w:eastAsia="Times New Roman" w:hAnsiTheme="minorHAnsi" w:cstheme="minorHAnsi"/>
                <w:b/>
                <w:lang w:val="fr-CA" w:eastAsia="en-CA"/>
              </w:rPr>
              <w:t>)</w:t>
            </w:r>
          </w:p>
        </w:tc>
      </w:tr>
      <w:tr w:rsidR="009E61B8" w:rsidRPr="009E61B8" w:rsidTr="009E61B8">
        <w:trPr>
          <w:trHeight w:val="155"/>
          <w:jc w:val="center"/>
        </w:trPr>
        <w:tc>
          <w:tcPr>
            <w:tcW w:w="1435" w:type="dxa"/>
            <w:vMerge/>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153" w:type="dxa"/>
            <w:vMerge/>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1347" w:type="dxa"/>
            <w:vMerge/>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2395" w:type="dxa"/>
            <w:vMerge w:val="restart"/>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circuit</w:t>
            </w:r>
          </w:p>
        </w:tc>
        <w:tc>
          <w:tcPr>
            <w:tcW w:w="2526" w:type="dxa"/>
            <w:gridSpan w:val="3"/>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résistances</w:t>
            </w:r>
          </w:p>
        </w:tc>
      </w:tr>
      <w:tr w:rsidR="009E61B8" w:rsidRPr="009E61B8" w:rsidTr="009E61B8">
        <w:trPr>
          <w:trHeight w:val="155"/>
          <w:jc w:val="center"/>
        </w:trPr>
        <w:tc>
          <w:tcPr>
            <w:tcW w:w="1435" w:type="dxa"/>
            <w:vMerge/>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153" w:type="dxa"/>
            <w:vMerge/>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1347" w:type="dxa"/>
            <w:vMerge/>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2395" w:type="dxa"/>
            <w:vMerge/>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842" w:type="dxa"/>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1</w:t>
            </w:r>
          </w:p>
        </w:tc>
        <w:tc>
          <w:tcPr>
            <w:tcW w:w="842" w:type="dxa"/>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2</w:t>
            </w:r>
          </w:p>
        </w:tc>
        <w:tc>
          <w:tcPr>
            <w:tcW w:w="842" w:type="dxa"/>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3</w:t>
            </w:r>
          </w:p>
        </w:tc>
      </w:tr>
      <w:tr w:rsidR="009E61B8" w:rsidRPr="009E61B8" w:rsidTr="009E61B8">
        <w:trPr>
          <w:jc w:val="center"/>
        </w:trPr>
        <w:tc>
          <w:tcPr>
            <w:tcW w:w="1435" w:type="dxa"/>
          </w:tcPr>
          <w:p w:rsidR="007B69B4" w:rsidRPr="009E61B8" w:rsidRDefault="007B69B4" w:rsidP="009E61B8">
            <w:pPr>
              <w:spacing w:after="0" w:line="240" w:lineRule="auto"/>
              <w:jc w:val="center"/>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1</w:t>
            </w:r>
          </w:p>
        </w:tc>
        <w:tc>
          <w:tcPr>
            <w:tcW w:w="1153"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347"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239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42"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42"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42"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r>
      <w:tr w:rsidR="009E61B8" w:rsidRPr="009E61B8" w:rsidTr="009E61B8">
        <w:trPr>
          <w:jc w:val="center"/>
        </w:trPr>
        <w:tc>
          <w:tcPr>
            <w:tcW w:w="1435" w:type="dxa"/>
          </w:tcPr>
          <w:p w:rsidR="007B69B4" w:rsidRPr="009E61B8" w:rsidRDefault="007B69B4" w:rsidP="009E61B8">
            <w:pPr>
              <w:spacing w:after="0" w:line="240" w:lineRule="auto"/>
              <w:jc w:val="center"/>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2</w:t>
            </w:r>
          </w:p>
        </w:tc>
        <w:tc>
          <w:tcPr>
            <w:tcW w:w="1153"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347"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239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42"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42"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42"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r>
      <w:tr w:rsidR="009E61B8" w:rsidRPr="009E61B8" w:rsidTr="009E61B8">
        <w:trPr>
          <w:jc w:val="center"/>
        </w:trPr>
        <w:tc>
          <w:tcPr>
            <w:tcW w:w="1435" w:type="dxa"/>
          </w:tcPr>
          <w:p w:rsidR="007B69B4" w:rsidRPr="009E61B8" w:rsidRDefault="007B69B4" w:rsidP="009E61B8">
            <w:pPr>
              <w:spacing w:after="0" w:line="240" w:lineRule="auto"/>
              <w:jc w:val="center"/>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3</w:t>
            </w:r>
          </w:p>
        </w:tc>
        <w:tc>
          <w:tcPr>
            <w:tcW w:w="1153"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347"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239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42"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42"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42"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r>
    </w:tbl>
    <w:p w:rsidR="007B69B4" w:rsidRPr="00847049" w:rsidRDefault="007B69B4" w:rsidP="00524B08">
      <w:pPr>
        <w:spacing w:after="0" w:line="240" w:lineRule="auto"/>
        <w:ind w:left="360"/>
        <w:rPr>
          <w:rFonts w:cstheme="minorHAnsi"/>
          <w:b/>
          <w:lang w:val="fr-CA"/>
        </w:rPr>
      </w:pPr>
    </w:p>
    <w:p w:rsidR="007B69B4" w:rsidRPr="00847049" w:rsidRDefault="007B69B4" w:rsidP="00524B08">
      <w:pPr>
        <w:spacing w:after="0" w:line="240" w:lineRule="auto"/>
        <w:ind w:left="360"/>
        <w:rPr>
          <w:rFonts w:cstheme="minorHAnsi"/>
          <w:b/>
          <w:lang w:val="fr-CA"/>
        </w:rPr>
      </w:pPr>
      <w:r w:rsidRPr="00847049">
        <w:rPr>
          <w:rFonts w:cstheme="minorHAnsi"/>
          <w:b/>
          <w:lang w:val="fr-CA"/>
        </w:rPr>
        <w:t>Analyse</w:t>
      </w:r>
    </w:p>
    <w:p w:rsidR="007B69B4" w:rsidRPr="00847049" w:rsidRDefault="007B69B4" w:rsidP="00524B08">
      <w:pPr>
        <w:numPr>
          <w:ilvl w:val="0"/>
          <w:numId w:val="13"/>
        </w:numPr>
        <w:spacing w:after="0" w:line="240" w:lineRule="auto"/>
        <w:rPr>
          <w:rFonts w:cstheme="minorHAnsi"/>
          <w:lang w:val="fr-CA"/>
        </w:rPr>
      </w:pPr>
      <w:r w:rsidRPr="00847049">
        <w:rPr>
          <w:rFonts w:cstheme="minorHAnsi"/>
          <w:lang w:val="fr-CA"/>
        </w:rPr>
        <w:t>Sers-toi des résultats du courant et du potentiel</w:t>
      </w:r>
      <w:r w:rsidR="00A82FBA">
        <w:rPr>
          <w:rFonts w:cstheme="minorHAnsi"/>
          <w:lang w:val="fr-CA"/>
        </w:rPr>
        <w:t xml:space="preserve"> </w:t>
      </w:r>
      <w:r w:rsidRPr="00847049">
        <w:rPr>
          <w:rFonts w:cstheme="minorHAnsi"/>
          <w:lang w:val="fr-CA"/>
        </w:rPr>
        <w:t xml:space="preserve">pour calculer la valeur de chaque résistance. Compare cette valeur à la valeur indiquée sur la résistance. Y a-t-il une différence? Si oui, explique pourquoi. </w:t>
      </w:r>
    </w:p>
    <w:p w:rsidR="007B69B4" w:rsidRPr="00847049" w:rsidRDefault="007B69B4" w:rsidP="00524B08">
      <w:pPr>
        <w:numPr>
          <w:ilvl w:val="0"/>
          <w:numId w:val="13"/>
        </w:numPr>
        <w:spacing w:after="0" w:line="240" w:lineRule="auto"/>
        <w:rPr>
          <w:rFonts w:cstheme="minorHAnsi"/>
          <w:lang w:val="fr-CA"/>
        </w:rPr>
      </w:pPr>
      <w:r w:rsidRPr="00847049">
        <w:rPr>
          <w:rFonts w:cstheme="minorHAnsi"/>
          <w:lang w:val="fr-CA"/>
        </w:rPr>
        <w:t>Calcule la résistance totale du circuit. Y a-t-il un lien entre cette valeur et les valeurs de chacune des résistances?</w:t>
      </w:r>
    </w:p>
    <w:p w:rsidR="007B69B4" w:rsidRPr="00847049" w:rsidRDefault="007B69B4" w:rsidP="00524B08">
      <w:pPr>
        <w:numPr>
          <w:ilvl w:val="0"/>
          <w:numId w:val="13"/>
        </w:numPr>
        <w:spacing w:after="0" w:line="240" w:lineRule="auto"/>
        <w:rPr>
          <w:rFonts w:cstheme="minorHAnsi"/>
          <w:lang w:val="fr-CA"/>
        </w:rPr>
      </w:pPr>
      <w:r w:rsidRPr="00847049">
        <w:rPr>
          <w:rFonts w:cstheme="minorHAnsi"/>
          <w:lang w:val="fr-CA"/>
        </w:rPr>
        <w:t>Qu’est-ce qui arrive au courant lorsqu’on ajoute des résistances dans un circuit?</w:t>
      </w:r>
    </w:p>
    <w:p w:rsidR="007B69B4" w:rsidRPr="00847049" w:rsidRDefault="007B69B4" w:rsidP="00524B08">
      <w:pPr>
        <w:numPr>
          <w:ilvl w:val="0"/>
          <w:numId w:val="13"/>
        </w:numPr>
        <w:spacing w:after="0" w:line="240" w:lineRule="auto"/>
        <w:rPr>
          <w:rFonts w:cstheme="minorHAnsi"/>
          <w:lang w:val="fr-CA"/>
        </w:rPr>
      </w:pPr>
      <w:r w:rsidRPr="00847049">
        <w:rPr>
          <w:rFonts w:cstheme="minorHAnsi"/>
          <w:lang w:val="fr-CA"/>
        </w:rPr>
        <w:t>Qu’est-ce qui arrive à la différence de potentiel de chaque résistance à mesure qu’on ajoute des résistances dans le circuit?</w:t>
      </w:r>
    </w:p>
    <w:p w:rsidR="007B69B4" w:rsidRDefault="007B69B4" w:rsidP="00524B08">
      <w:pPr>
        <w:numPr>
          <w:ilvl w:val="0"/>
          <w:numId w:val="13"/>
        </w:numPr>
        <w:spacing w:after="0" w:line="240" w:lineRule="auto"/>
        <w:rPr>
          <w:rFonts w:cstheme="minorHAnsi"/>
          <w:lang w:val="fr-CA"/>
        </w:rPr>
      </w:pPr>
      <w:r w:rsidRPr="00847049">
        <w:rPr>
          <w:rFonts w:cstheme="minorHAnsi"/>
          <w:lang w:val="fr-CA"/>
        </w:rPr>
        <w:t>Quelle relation y a-t-il entre la différence de potentiel des résistances en série et la différence de potentiel du circuit?</w:t>
      </w:r>
    </w:p>
    <w:sectPr w:rsidR="007B69B4" w:rsidSect="000D18DB">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D4530A">
    <w:pPr>
      <w:pStyle w:val="Header"/>
    </w:pPr>
    <w:r w:rsidRPr="00D4530A">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D4530A">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D4530A">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D4530A" w:rsidP="002A21D2">
    <w:pPr>
      <w:pStyle w:val="Header"/>
      <w:ind w:left="-284" w:firstLine="720"/>
      <w:jc w:val="right"/>
    </w:pPr>
    <w:r w:rsidRPr="00D4530A">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D4530A">
      <w:rPr>
        <w:noProof/>
        <w:lang w:eastAsia="en-CA"/>
      </w:rPr>
      <w:pict>
        <v:rect id="_x0000_s2076" style="position:absolute;left:0;text-align:left;margin-left:-19.35pt;margin-top:-6.9pt;width:377.6pt;height:44.25pt;z-index:251676672"/>
      </w:pict>
    </w:r>
    <w:r w:rsidRPr="00D4530A">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9"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D031F"/>
    <w:rsid w:val="007D7C36"/>
    <w:rsid w:val="007E0294"/>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4073C"/>
    <w:rsid w:val="00940E04"/>
    <w:rsid w:val="00942FE0"/>
    <w:rsid w:val="009460E1"/>
    <w:rsid w:val="0095432C"/>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30A"/>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2177"/>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9" style="mso-width-relative:margin;mso-height-relative:margin" fillcolor="white" stroke="f">
      <v:fill color="white"/>
      <v:stroke on="f"/>
      <o:colormenu v:ext="edit" fillcolor="none" strokecolor="none"/>
    </o:shapedefaults>
    <o:shapelayout v:ext="edit">
      <o:idmap v:ext="edit" data="1,4,6,8,10,12,14,16,19,21"/>
      <o:rules v:ext="edit">
        <o:r id="V:Rule240" type="arc" idref="#_x0000_s12862"/>
        <o:r id="V:Rule241" type="arc" idref="#_x0000_s12864"/>
        <o:r id="V:Rule242" type="arc" idref="#_x0000_s12865"/>
        <o:r id="V:Rule243" type="arc" idref="#_x0000_s12867"/>
        <o:r id="V:Rule244" type="arc" idref="#_x0000_s12870"/>
        <o:r id="V:Rule245" type="arc" idref="#_x0000_s12874"/>
        <o:r id="V:Rule246" type="arc" idref="#_x0000_s12876"/>
        <o:r id="V:Rule247" type="arc" idref="#_x0000_s12877"/>
        <o:r id="V:Rule248" type="arc" idref="#_x0000_s12879"/>
        <o:r id="V:Rule249" type="arc" idref="#_x0000_s12882"/>
        <o:r id="V:Rule250" type="arc" idref="#_x0000_s12894"/>
        <o:r id="V:Rule251" type="arc" idref="#_x0000_s12895"/>
        <o:r id="V:Rule252" type="arc" idref="#_x0000_s12914"/>
        <o:r id="V:Rule253" type="arc" idref="#_x0000_s12915"/>
        <o:r id="V:Rule254" type="arc" idref="#_x0000_s12916"/>
        <o:r id="V:Rule255" type="arc" idref="#_x0000_s12917"/>
        <o:r id="V:Rule256" type="arc" idref="#_x0000_s12921"/>
        <o:r id="V:Rule257" type="arc" idref="#_x0000_s12922"/>
        <o:r id="V:Rule258" type="arc" idref="#_x0000_s12933"/>
        <o:r id="V:Rule259" type="arc" idref="#_x0000_s12934"/>
        <o:r id="V:Rule260" type="arc" idref="#_x0000_s12935"/>
        <o:r id="V:Rule261" type="arc" idref="#_x0000_s12936"/>
        <o:r id="V:Rule262" type="arc" idref="#_x0000_s12940"/>
        <o:r id="V:Rule263" type="arc" idref="#_x0000_s12941"/>
        <o:r id="V:Rule264" type="arc" idref="#_x0000_s12967"/>
        <o:r id="V:Rule265" type="arc" idref="#_x0000_s12968"/>
        <o:r id="V:Rule266" type="arc" idref="#_x0000_s12969"/>
        <o:r id="V:Rule267" type="arc" idref="#_x0000_s12970"/>
        <o:r id="V:Rule268" type="arc" idref="#_x0000_s12974"/>
        <o:r id="V:Rule269" type="arc" idref="#_x0000_s12975"/>
        <o:r id="V:Rule270" type="arc" idref="#_x0000_s12991"/>
        <o:r id="V:Rule271" type="arc" idref="#_x0000_s12992"/>
        <o:r id="V:Rule272" type="arc" idref="#_x0000_s12993"/>
        <o:r id="V:Rule273" type="arc" idref="#_x0000_s12994"/>
        <o:r id="V:Rule274" type="arc" idref="#_x0000_s12998"/>
        <o:r id="V:Rule275" type="arc" idref="#_x0000_s12999"/>
        <o:r id="V:Rule276" type="arc" idref="#_x0000_s13024"/>
        <o:r id="V:Rule277" type="arc" idref="#_x0000_s13025"/>
        <o:r id="V:Rule278" type="arc" idref="#_x0000_s13035"/>
        <o:r id="V:Rule279" type="arc" idref="#_x0000_s13036"/>
        <o:r id="V:Rule280" type="connector" idref="#_x0000_s21806"/>
        <o:r id="V:Rule281" type="connector" idref="#_x0000_s22121"/>
        <o:r id="V:Rule282" type="connector" idref="#_x0000_s21704"/>
        <o:r id="V:Rule283" type="connector" idref="#_x0000_s21563">
          <o:proxy start="" idref="#_x0000_s21575" connectloc="1"/>
        </o:r>
        <o:r id="V:Rule284" type="connector" idref="#_x0000_s11026"/>
        <o:r id="V:Rule285" type="connector" idref="#_x0000_s21724"/>
        <o:r id="V:Rule286" type="connector" idref="#_x0000_s22074">
          <o:proxy start="" idref="#_x0000_s22086" connectloc="1"/>
        </o:r>
        <o:r id="V:Rule287" type="connector" idref="#_x0000_s20382"/>
        <o:r id="V:Rule288" type="connector" idref="#_x0000_s11028"/>
        <o:r id="V:Rule289" type="connector" idref="#_x0000_s11120"/>
        <o:r id="V:Rule290" type="connector" idref="#_x0000_s22018"/>
        <o:r id="V:Rule291" type="connector" idref="#_x0000_s20340"/>
        <o:r id="V:Rule292" type="connector" idref="#_x0000_s22105">
          <o:proxy start="" idref="#_x0000_s22117" connectloc="1"/>
        </o:r>
        <o:r id="V:Rule293" type="connector" idref="#_x0000_s21943"/>
        <o:r id="V:Rule294" type="connector" idref="#_x0000_s11117"/>
        <o:r id="V:Rule295" type="connector" idref="#_x0000_s21514"/>
        <o:r id="V:Rule296" type="connector" idref="#_x0000_s21686"/>
        <o:r id="V:Rule297" type="connector" idref="#_x0000_s22014"/>
        <o:r id="V:Rule298" type="connector" idref="#_x0000_s11053"/>
        <o:r id="V:Rule299" type="connector" idref="#_x0000_s11055"/>
        <o:r id="V:Rule300" type="connector" idref="#_x0000_s11176"/>
        <o:r id="V:Rule301" type="connector" idref="#_x0000_s20362"/>
        <o:r id="V:Rule302" type="connector" idref="#_x0000_s21687"/>
        <o:r id="V:Rule303" type="connector" idref="#_x0000_s22057"/>
        <o:r id="V:Rule304" type="connector" idref="#_x0000_s10953"/>
        <o:r id="V:Rule305" type="connector" idref="#_x0000_s22230"/>
        <o:r id="V:Rule306" type="connector" idref="#_x0000_s20308"/>
        <o:r id="V:Rule307" type="connector" idref="#_x0000_s21941"/>
        <o:r id="V:Rule308" type="connector" idref="#_x0000_s10954"/>
        <o:r id="V:Rule309" type="connector" idref="#_x0000_s11103"/>
        <o:r id="V:Rule310" type="connector" idref="#_x0000_s22055"/>
        <o:r id="V:Rule311" type="connector" idref="#_x0000_s20442"/>
        <o:r id="V:Rule312" type="connector" idref="#_x0000_s20381"/>
        <o:r id="V:Rule313" type="connector" idref="#_x0000_s21688"/>
        <o:r id="V:Rule314" type="connector" idref="#_x0000_s10951"/>
        <o:r id="V:Rule315" type="connector" idref="#_x0000_s20456"/>
        <o:r id="V:Rule316" type="connector" idref="#_x0000_s10955"/>
        <o:r id="V:Rule317" type="connector" idref="#_x0000_s22013"/>
        <o:r id="V:Rule318" type="connector" idref="#_x0000_s10991"/>
        <o:r id="V:Rule319" type="connector" idref="#_x0000_s21878"/>
        <o:r id="V:Rule320" type="connector" idref="#_x0000_s21808"/>
        <o:r id="V:Rule321" type="connector" idref="#_x0000_s10984"/>
        <o:r id="V:Rule322" type="connector" idref="#_x0000_s21937"/>
        <o:r id="V:Rule323" type="connector" idref="#_x0000_s21838"/>
        <o:r id="V:Rule324" type="connector" idref="#_x0000_s21730"/>
        <o:r id="V:Rule325" type="connector" idref="#_x0000_s11189"/>
        <o:r id="V:Rule326" type="connector" idref="#_x0000_s21799"/>
        <o:r id="V:Rule327" type="connector" idref="#_x0000_s21982"/>
        <o:r id="V:Rule328" type="connector" idref="#_x0000_s22227"/>
        <o:r id="V:Rule329" type="connector" idref="#_x0000_s20324"/>
        <o:r id="V:Rule330" type="connector" idref="#_x0000_s21875"/>
        <o:r id="V:Rule331" type="connector" idref="#_x0000_s22120"/>
        <o:r id="V:Rule332" type="connector" idref="#_x0000_s20326"/>
        <o:r id="V:Rule333" type="connector" idref="#_x0000_s21762"/>
        <o:r id="V:Rule334" type="connector" idref="#_x0000_s10994"/>
        <o:r id="V:Rule335" type="connector" idref="#_x0000_s22151"/>
        <o:r id="V:Rule336" type="connector" idref="#_x0000_s11151"/>
        <o:r id="V:Rule337" type="connector" idref="#_x0000_s21948"/>
        <o:r id="V:Rule338" type="connector" idref="#_x0000_s11177"/>
        <o:r id="V:Rule339" type="connector" idref="#_x0000_s22050"/>
        <o:r id="V:Rule340" type="connector" idref="#_x0000_s11027"/>
        <o:r id="V:Rule341" type="connector" idref="#_x0000_s21998">
          <o:proxy start="" idref="#_x0000_s22010" connectloc="1"/>
        </o:r>
        <o:r id="V:Rule342" type="connector" idref="#_x0000_s21517"/>
        <o:r id="V:Rule343" type="connector" idref="#_x0000_s21580"/>
        <o:r id="V:Rule344" type="connector" idref="#_x0000_s10914"/>
        <o:r id="V:Rule345" type="connector" idref="#_x0000_s20389"/>
        <o:r id="V:Rule346" type="connector" idref="#_x0000_s21876"/>
        <o:r id="V:Rule347" type="connector" idref="#_x0000_s11025"/>
        <o:r id="V:Rule348" type="connector" idref="#_x0000_s20445"/>
        <o:r id="V:Rule349" type="connector" idref="#_x0000_s22233"/>
        <o:r id="V:Rule350" type="connector" idref="#_x0000_s21506"/>
        <o:r id="V:Rule351" type="connector" idref="#_x0000_s22157"/>
        <o:r id="V:Rule352" type="connector" idref="#_x0000_s21505"/>
        <o:r id="V:Rule353" type="connector" idref="#_x0000_s22059"/>
        <o:r id="V:Rule354" type="connector" idref="#_x0000_s21915"/>
        <o:r id="V:Rule355" type="connector" idref="#_x0000_s21579"/>
        <o:r id="V:Rule356" type="connector" idref="#_x0000_s20344"/>
        <o:r id="V:Rule357" type="connector" idref="#_x0000_s22043"/>
        <o:r id="V:Rule358" type="connector" idref="#_x0000_s10950"/>
        <o:r id="V:Rule359" type="connector" idref="#_x0000_s21733"/>
        <o:r id="V:Rule360" type="connector" idref="#_x0000_s21722"/>
        <o:r id="V:Rule361" type="connector" idref="#_x0000_s21840"/>
        <o:r id="V:Rule362" type="connector" idref="#_x0000_s20443"/>
        <o:r id="V:Rule363" type="connector" idref="#_x0000_s22165"/>
        <o:r id="V:Rule364" type="connector" idref="#_x0000_s11107"/>
        <o:r id="V:Rule365" type="connector" idref="#_x0000_s22212">
          <o:proxy start="" idref="#_x0000_s22224" connectloc="1"/>
        </o:r>
        <o:r id="V:Rule366" type="connector" idref="#_x0000_s20388"/>
        <o:r id="V:Rule367" type="connector" idref="#_x0000_s10992"/>
        <o:r id="V:Rule368" type="connector" idref="#_x0000_s20291"/>
        <o:r id="V:Rule369" type="connector" idref="#_x0000_s22228"/>
        <o:r id="V:Rule370" type="connector" idref="#_x0000_s11024"/>
        <o:r id="V:Rule371" type="connector" idref="#_x0000_s22155"/>
        <o:r id="V:Rule372" type="connector" idref="#_x0000_s10995"/>
        <o:r id="V:Rule373" type="connector" idref="#_x0000_s21839"/>
        <o:r id="V:Rule374" type="connector" idref="#_x0000_s20380"/>
        <o:r id="V:Rule375" type="connector" idref="#_x0000_s22016"/>
        <o:r id="V:Rule376" type="connector" idref="#_x0000_s21723"/>
        <o:r id="V:Rule377" type="connector" idref="#_x0000_s11106"/>
        <o:r id="V:Rule378" type="connector" idref="#_x0000_s21916"/>
        <o:r id="V:Rule379" type="connector" idref="#_x0000_s21952"/>
        <o:r id="V:Rule380" type="connector" idref="#_x0000_s20342"/>
        <o:r id="V:Rule381" type="connector" idref="#_x0000_s21731"/>
        <o:r id="V:Rule382" type="connector" idref="#_x0000_s11174"/>
        <o:r id="V:Rule383" type="connector" idref="#_x0000_s11052"/>
        <o:r id="V:Rule384" type="connector" idref="#_x0000_s10916"/>
        <o:r id="V:Rule385" type="connector" idref="#_x0000_s22046"/>
        <o:r id="V:Rule386" type="connector" idref="#_x0000_s22196"/>
        <o:r id="V:Rule387" type="connector" idref="#_x0000_s20390"/>
        <o:r id="V:Rule388" type="connector" idref="#_x0000_s21883"/>
        <o:r id="V:Rule389" type="connector" idref="#_x0000_s21751"/>
        <o:r id="V:Rule390" type="connector" idref="#_x0000_s22154"/>
        <o:r id="V:Rule391" type="connector" idref="#_x0000_s10996"/>
        <o:r id="V:Rule392" type="connector" idref="#_x0000_s11116"/>
        <o:r id="V:Rule393" type="connector" idref="#_x0000_s21515"/>
        <o:r id="V:Rule394" type="connector" idref="#_x0000_s22049"/>
        <o:r id="V:Rule395" type="connector" idref="#_x0000_s20383"/>
        <o:r id="V:Rule396" type="connector" idref="#_x0000_s21951"/>
        <o:r id="V:Rule397" type="connector" idref="#_x0000_s21884"/>
        <o:r id="V:Rule398" type="connector" idref="#_x0000_s21584"/>
        <o:r id="V:Rule399" type="connector" idref="#_x0000_s22162"/>
        <o:r id="V:Rule400" type="connector" idref="#_x0000_s22122"/>
        <o:r id="V:Rule401" type="connector" idref="#_x0000_s10913"/>
        <o:r id="V:Rule402" type="connector" idref="#_x0000_s21581"/>
        <o:r id="V:Rule403" type="connector" idref="#_x0000_s22181">
          <o:proxy start="" idref="#_x0000_s22193" connectloc="1"/>
        </o:r>
        <o:r id="V:Rule404" type="connector" idref="#_x0000_s11150"/>
        <o:r id="V:Rule405" type="connector" idref="#_x0000_s11119"/>
        <o:r id="V:Rule406" type="connector" idref="#_x0000_s20292"/>
        <o:r id="V:Rule407" type="connector" idref="#_x0000_s20478"/>
        <o:r id="V:Rule408" type="connector" idref="#_x0000_s21885"/>
        <o:r id="V:Rule409" type="connector" idref="#_x0000_s11108"/>
        <o:r id="V:Rule410" type="connector" idref="#_x0000_s21780"/>
        <o:r id="V:Rule411" type="connector" idref="#_x0000_s21732"/>
        <o:r id="V:Rule412" type="connector" idref="#_x0000_s21508"/>
        <o:r id="V:Rule413" type="connector" idref="#_x0000_s21911"/>
        <o:r id="V:Rule414" type="connector" idref="#_x0000_s22163"/>
        <o:r id="V:Rule415" type="connector" idref="#_x0000_s20343"/>
        <o:r id="V:Rule416" type="connector" idref="#_x0000_s20446"/>
        <o:r id="V:Rule417" type="connector" idref="#_x0000_s21798"/>
        <o:r id="V:Rule418" type="connector" idref="#_x0000_s11104"/>
        <o:r id="V:Rule419" type="connector" idref="#_x0000_s21801"/>
        <o:r id="V:Rule420" type="connector" idref="#_x0000_s11185"/>
        <o:r id="V:Rule421" type="connector" idref="#_x0000_s20341"/>
        <o:r id="V:Rule422" type="connector" idref="#_x0000_s22123"/>
        <o:r id="V:Rule423" type="connector" idref="#_x0000_s22232"/>
        <o:r id="V:Rule424" type="connector" idref="#_x0000_s22166"/>
        <o:r id="V:Rule425" type="connector" idref="#_x0000_s20459"/>
        <o:r id="V:Rule426" type="connector" idref="#_x0000_s21800"/>
        <o:r id="V:Rule427" type="connector" idref="#_x0000_s21547"/>
        <o:r id="V:Rule428" type="connector" idref="#_x0000_s11187"/>
        <o:r id="V:Rule429" type="connector" idref="#_x0000_s21764"/>
        <o:r id="V:Rule430" type="connector" idref="#_x0000_s22047"/>
        <o:r id="V:Rule431" type="connector" idref="#_x0000_s21939"/>
        <o:r id="V:Rule432" type="connector" idref="#_x0000_s21809"/>
        <o:r id="V:Rule433" type="connector" idref="#_x0000_s20477"/>
        <o:r id="V:Rule434" type="connector" idref="#_x0000_s11148"/>
        <o:r id="V:Rule435" type="connector" idref="#_x0000_s10893"/>
        <o:r id="V:Rule436" type="connector" idref="#_x0000_s21685"/>
        <o:r id="V:Rule437" type="connector" idref="#_x0000_s21507"/>
        <o:r id="V:Rule438" type="connector" idref="#_x0000_s21940"/>
        <o:r id="V:Rule439" type="connector" idref="#_x0000_s21967">
          <o:proxy start="" idref="#_x0000_s21979" connectloc="1"/>
        </o:r>
        <o:r id="V:Rule440" type="connector" idref="#_x0000_s22229"/>
        <o:r id="V:Rule441" type="connector" idref="#_x0000_s10987"/>
        <o:r id="V:Rule442" type="connector" idref="#_x0000_s22150"/>
        <o:r id="V:Rule443" type="connector" idref="#_x0000_s10896"/>
        <o:r id="V:Rule444" type="connector" idref="#_x0000_s22089"/>
        <o:r id="V:Rule445" type="connector" idref="#_x0000_s10912"/>
        <o:r id="V:Rule446" type="connector" idref="#_x0000_s21837"/>
        <o:r id="V:Rule447" type="connector" idref="#_x0000_s10986"/>
        <o:r id="V:Rule448" type="connector" idref="#_x0000_s22056"/>
        <o:r id="V:Rule449" type="connector" idref="#_x0000_s11146"/>
        <o:r id="V:Rule450" type="connector" idref="#_x0000_s22058"/>
        <o:r id="V:Rule451" type="connector" idref="#_x0000_s10917"/>
        <o:r id="V:Rule452" type="connector" idref="#_x0000_s21827"/>
        <o:r id="V:Rule453" type="connector" idref="#_x0000_s10898"/>
        <o:r id="V:Rule454" type="connector" idref="#_x0000_s21516"/>
        <o:r id="V:Rule455" type="connector" idref="#_x0000_s21583"/>
        <o:r id="V:Rule456" type="connector" idref="#_x0000_s20444"/>
        <o:r id="V:Rule457" type="connector" idref="#_x0000_s21857"/>
        <o:r id="V:Rule458" type="connector" idref="#_x0000_s11175"/>
        <o:r id="V:Rule459" type="connector" idref="#_x0000_s11054"/>
        <o:r id="V:Rule460" type="connector" idref="#_x0000_s21882"/>
        <o:r id="V:Rule461" type="connector" idref="#_x0000_s21760"/>
        <o:r id="V:Rule462" type="connector" idref="#_x0000_s20327"/>
        <o:r id="V:Rule463" type="connector" idref="#_x0000_s20309"/>
        <o:r id="V:Rule464" type="connector" idref="#_x0000_s10897"/>
        <o:r id="V:Rule465" type="connector" idref="#_x0000_s20448"/>
        <o:r id="V:Rule466" type="connector" idref="#_x0000_s11105"/>
        <o:r id="V:Rule467" type="connector" idref="#_x0000_s21807"/>
        <o:r id="V:Rule468" type="connector" idref="#_x0000_s22044"/>
        <o:r id="V:Rule469" type="connector" idref="#_x0000_s21761"/>
        <o:r id="V:Rule470" type="connector" idref="#_x0000_s11178"/>
        <o:r id="V:Rule471" type="connector" idref="#_x0000_s10915"/>
        <o:r id="V:Rule472" type="connector" idref="#_x0000_s11147"/>
        <o:r id="V:Rule473" type="connector" idref="#_x0000_s11173"/>
        <o:r id="V:Rule474" type="connector" idref="#_x0000_s11188"/>
        <o:r id="V:Rule475" type="connector" idref="#_x0000_s21841"/>
        <o:r id="V:Rule476" type="connector" idref="#_x0000_s11051"/>
        <o:r id="V:Rule477" type="connector" idref="#_x0000_s11050"/>
        <o:r id="V:Rule478" type="connector" idref="#_x0000_s22015"/>
        <o:r id="V:Rule479" type="connector" idref="#_x0000_s10895"/>
        <o:r id="V:Rule480" type="connector" idref="#_x0000_s20455"/>
        <o:r id="V:Rule481" type="connector" idref="#_x0000_s21532">
          <o:proxy start="" idref="#_x0000_s21544" connectloc="1"/>
        </o:r>
        <o:r id="V:Rule482" type="connector" idref="#_x0000_s21903"/>
        <o:r id="V:Rule483" type="connector" idref="#_x0000_s20457"/>
        <o:r id="V:Rule484" type="connector" idref="#_x0000_s11184"/>
        <o:r id="V:Rule485" type="connector" idref="#_x0000_s21936"/>
        <o:r id="V:Rule486" type="connector" idref="#_x0000_s22048"/>
        <o:r id="V:Rule487" type="connector" idref="#_x0000_s21877"/>
        <o:r id="V:Rule488" type="connector" idref="#_x0000_s20293"/>
        <o:r id="V:Rule489" type="connector" idref="#_x0000_s10952"/>
        <o:r id="V:Rule490" type="connector" idref="#_x0000_s10988"/>
        <o:r id="V:Rule491" type="connector" idref="#_x0000_s21949"/>
        <o:r id="V:Rule492" type="connector" idref="#_x0000_s22019"/>
        <o:r id="V:Rule493" type="connector" idref="#_x0000_s10993"/>
        <o:r id="V:Rule494" type="connector" idref="#_x0000_s22125"/>
        <o:r id="V:Rule495" type="connector" idref="#_x0000_s21513"/>
        <o:r id="V:Rule496" type="connector" idref="#_x0000_s11029"/>
        <o:r id="V:Rule497" type="connector" idref="#_x0000_s22156"/>
        <o:r id="V:Rule498" type="connector" idref="#_x0000_s21578"/>
        <o:r id="V:Rule499" type="connector" idref="#_x0000_s11186"/>
        <o:r id="V:Rule500" type="connector" idref="#_x0000_s11115"/>
        <o:r id="V:Rule501" type="connector" idref="#_x0000_s10894"/>
        <o:r id="V:Rule502" type="connector" idref="#_x0000_s11118"/>
        <o:r id="V:Rule503" type="connector" idref="#_x0000_s10985"/>
        <o:r id="V:Rule504" type="connector" idref="#_x0000_s10983"/>
        <o:r id="V:Rule505" type="connector" idref="#_x0000_s21942"/>
        <o:r id="V:Rule506" type="connector" idref="#_x0000_s22153"/>
        <o:r id="V:Rule507" type="connector" idref="#_x0000_s21684"/>
        <o:r id="V:Rule508" type="connector" idref="#_x0000_s11149"/>
        <o:r id="V:Rule509" type="connector" idref="#_x0000_s20391"/>
        <o:r id="V:Rule510" type="connector" idref="#_x0000_s20447"/>
        <o:r id="V:Rule511" type="connector" idref="#_x0000_s20458"/>
        <o:r id="V:Rule512" type="connector" idref="#_x0000_s21504"/>
        <o:r id="V:Rule513" type="connector" idref="#_x0000_s21725"/>
        <o:r id="V:Rule514" type="connector" idref="#_x0000_s20325"/>
        <o:r id="V:Rule515" type="connector" idref="#_x0000_s22126"/>
        <o:r id="V:Rule516" type="connector" idref="#_x0000_s22164"/>
        <o:r id="V:Rule517" type="connector" idref="#_x0000_s21950"/>
        <o:r id="V:Rule518" type="connector" idref="#_x0000_s21763"/>
      </o:rules>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D268-8B65-456A-A200-AC0F1DED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2242</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2013-04-25T16:32:00Z</dcterms:created>
  <dcterms:modified xsi:type="dcterms:W3CDTF">2013-04-25T16:32:00Z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