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6" w:type="dxa"/>
        <w:tblLayout w:type="fixed"/>
        <w:tblCellMar>
          <w:left w:w="0" w:type="dxa"/>
          <w:right w:w="0" w:type="dxa"/>
        </w:tblCellMar>
        <w:tblLook w:val="0000"/>
      </w:tblPr>
      <w:tblGrid>
        <w:gridCol w:w="10064"/>
      </w:tblGrid>
      <w:tr w:rsidR="001927B0" w:rsidRPr="00644731" w:rsidTr="006768F5">
        <w:trPr>
          <w:trHeight w:hRule="exact" w:val="548"/>
        </w:trPr>
        <w:tc>
          <w:tcPr>
            <w:tcW w:w="10064" w:type="dxa"/>
            <w:tcBorders>
              <w:top w:val="nil"/>
              <w:left w:val="nil"/>
              <w:bottom w:val="single" w:sz="8" w:space="0" w:color="1A171C"/>
              <w:right w:val="nil"/>
            </w:tcBorders>
          </w:tcPr>
          <w:p w:rsidR="001927B0" w:rsidRPr="00B2711E" w:rsidRDefault="001927B0" w:rsidP="006768F5">
            <w:pPr>
              <w:widowControl w:val="0"/>
              <w:autoSpaceDE w:val="0"/>
              <w:autoSpaceDN w:val="0"/>
              <w:adjustRightInd w:val="0"/>
              <w:spacing w:before="9" w:after="0" w:line="100" w:lineRule="exact"/>
              <w:rPr>
                <w:rFonts w:ascii="Times New Roman" w:hAnsi="Times New Roman" w:cs="Times New Roman"/>
                <w:sz w:val="10"/>
                <w:szCs w:val="10"/>
              </w:rPr>
            </w:pPr>
          </w:p>
          <w:p w:rsidR="00231382" w:rsidRPr="00644731" w:rsidRDefault="00231382" w:rsidP="00231382">
            <w:pPr>
              <w:pStyle w:val="Paragraphestandard"/>
              <w:rPr>
                <w:rStyle w:val="concepts"/>
                <w:rFonts w:ascii="Britannic Bold" w:hAnsi="Britannic Bold" w:cs="Britannic Bold"/>
                <w:color w:val="auto"/>
                <w:sz w:val="32"/>
                <w:szCs w:val="32"/>
                <w:lang w:val="fr-CA"/>
              </w:rPr>
            </w:pPr>
            <w:r w:rsidRPr="00644731">
              <w:rPr>
                <w:rStyle w:val="concepts"/>
                <w:rFonts w:ascii="Britannic Bold" w:hAnsi="Britannic Bold" w:cs="Britannic Bold"/>
                <w:color w:val="auto"/>
                <w:sz w:val="32"/>
                <w:szCs w:val="32"/>
                <w:lang w:val="fr-CA"/>
              </w:rPr>
              <w:t>Modèle de lettre aux parents (version anglaise)</w:t>
            </w:r>
          </w:p>
          <w:p w:rsidR="001927B0" w:rsidRPr="00644731" w:rsidRDefault="001927B0" w:rsidP="006768F5">
            <w:pPr>
              <w:widowControl w:val="0"/>
              <w:autoSpaceDE w:val="0"/>
              <w:autoSpaceDN w:val="0"/>
              <w:adjustRightInd w:val="0"/>
              <w:spacing w:after="0" w:line="240" w:lineRule="auto"/>
              <w:ind w:left="11" w:right="-20"/>
              <w:rPr>
                <w:rFonts w:ascii="Times New Roman" w:hAnsi="Times New Roman" w:cs="Times New Roman"/>
                <w:sz w:val="24"/>
                <w:szCs w:val="24"/>
                <w:lang w:val="fr-CA"/>
              </w:rPr>
            </w:pPr>
          </w:p>
        </w:tc>
      </w:tr>
      <w:tr w:rsidR="001927B0" w:rsidRPr="00644731" w:rsidTr="006768F5">
        <w:trPr>
          <w:trHeight w:hRule="exact" w:val="147"/>
        </w:trPr>
        <w:tc>
          <w:tcPr>
            <w:tcW w:w="10064" w:type="dxa"/>
            <w:tcBorders>
              <w:top w:val="single" w:sz="8" w:space="0" w:color="1A171C"/>
              <w:left w:val="nil"/>
              <w:bottom w:val="nil"/>
              <w:right w:val="nil"/>
            </w:tcBorders>
          </w:tcPr>
          <w:p w:rsidR="001927B0" w:rsidRPr="00644731" w:rsidRDefault="001927B0" w:rsidP="006768F5">
            <w:pPr>
              <w:widowControl w:val="0"/>
              <w:autoSpaceDE w:val="0"/>
              <w:autoSpaceDN w:val="0"/>
              <w:adjustRightInd w:val="0"/>
              <w:spacing w:after="0" w:line="240" w:lineRule="auto"/>
              <w:rPr>
                <w:rFonts w:ascii="Times New Roman" w:hAnsi="Times New Roman" w:cs="Times New Roman"/>
                <w:sz w:val="24"/>
                <w:szCs w:val="24"/>
                <w:lang w:val="fr-CA"/>
              </w:rPr>
            </w:pPr>
          </w:p>
        </w:tc>
      </w:tr>
    </w:tbl>
    <w:p w:rsidR="003963BF" w:rsidRPr="00644731" w:rsidRDefault="003963BF">
      <w:pPr>
        <w:widowControl w:val="0"/>
        <w:autoSpaceDE w:val="0"/>
        <w:autoSpaceDN w:val="0"/>
        <w:adjustRightInd w:val="0"/>
        <w:spacing w:after="0" w:line="200" w:lineRule="exact"/>
        <w:rPr>
          <w:rFonts w:ascii="Britannic Bold" w:hAnsi="Britannic Bold" w:cs="Britannic Bold"/>
          <w:color w:val="000000"/>
          <w:sz w:val="20"/>
          <w:szCs w:val="20"/>
          <w:lang w:val="fr-CA"/>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Dear Parent or Guardian:</w:t>
      </w:r>
    </w:p>
    <w:p w:rsidR="00231382" w:rsidRPr="00B2711E" w:rsidRDefault="00231382" w:rsidP="00231382">
      <w:pPr>
        <w:pStyle w:val="NoSpacing"/>
        <w:ind w:left="426" w:right="208"/>
        <w:rPr>
          <w:rStyle w:val="texteavecchiffre"/>
          <w:rFonts w:asciiTheme="minorHAnsi" w:hAnsiTheme="minorHAnsi" w:cstheme="minorBidi"/>
          <w:sz w:val="22"/>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Your son or daughter has chosen to enroll in </w:t>
      </w:r>
      <w:r w:rsidRPr="00B2711E">
        <w:rPr>
          <w:rStyle w:val="texteavecchiffre"/>
          <w:rFonts w:asciiTheme="minorHAnsi" w:hAnsiTheme="minorHAnsi" w:cstheme="minorBidi"/>
          <w:i/>
          <w:sz w:val="22"/>
        </w:rPr>
        <w:t>Cinema as a Witness to Modern History</w:t>
      </w:r>
      <w:r w:rsidRPr="00B2711E">
        <w:rPr>
          <w:rStyle w:val="texteavecchiffre"/>
          <w:rFonts w:asciiTheme="minorHAnsi" w:hAnsiTheme="minorHAnsi" w:cstheme="minorBidi"/>
          <w:sz w:val="22"/>
        </w:rPr>
        <w:t>, a new Grade 12 social studies course that uses examples of modern film to explore key themes in world history since the beginning of the 20</w:t>
      </w:r>
      <w:r w:rsidRPr="00B2711E">
        <w:rPr>
          <w:rStyle w:val="texteavecchiffre"/>
          <w:rFonts w:asciiTheme="minorHAnsi" w:hAnsiTheme="minorHAnsi" w:cstheme="minorBidi"/>
          <w:sz w:val="22"/>
          <w:vertAlign w:val="superscript"/>
        </w:rPr>
        <w:t>th</w:t>
      </w:r>
      <w:r w:rsidRPr="00B2711E">
        <w:rPr>
          <w:rStyle w:val="texteavecchiffre"/>
          <w:rFonts w:asciiTheme="minorHAnsi" w:hAnsiTheme="minorHAnsi" w:cstheme="minorBidi"/>
          <w:sz w:val="22"/>
        </w:rPr>
        <w:t xml:space="preserve"> century. During the course, students will view a selected number of fiction and documentary films in class and may also be required to view selected films as homework assignments. </w:t>
      </w:r>
    </w:p>
    <w:p w:rsidR="00231382" w:rsidRPr="00B2711E" w:rsidRDefault="00231382" w:rsidP="00231382">
      <w:pPr>
        <w:pStyle w:val="NoSpacing"/>
        <w:ind w:left="426" w:right="208"/>
        <w:rPr>
          <w:rStyle w:val="texteavecchiffre"/>
          <w:rFonts w:asciiTheme="minorHAnsi" w:hAnsiTheme="minorHAnsi" w:cstheme="minorBidi"/>
          <w:sz w:val="22"/>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The purpose of the course is twofold: </w:t>
      </w:r>
    </w:p>
    <w:p w:rsidR="00231382" w:rsidRPr="00B2711E" w:rsidRDefault="00231382" w:rsidP="00231382">
      <w:pPr>
        <w:pStyle w:val="NoSpacing"/>
        <w:numPr>
          <w:ilvl w:val="0"/>
          <w:numId w:val="3"/>
        </w:numPr>
        <w:ind w:left="709" w:right="208" w:hanging="275"/>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to engage students in critical thinking about the role of cinema as an art form, mass media tool and source of historical information; </w:t>
      </w:r>
    </w:p>
    <w:p w:rsidR="00231382" w:rsidRPr="00B2711E" w:rsidRDefault="00231382" w:rsidP="00231382">
      <w:pPr>
        <w:pStyle w:val="NoSpacing"/>
        <w:numPr>
          <w:ilvl w:val="0"/>
          <w:numId w:val="3"/>
        </w:numPr>
        <w:ind w:left="709" w:right="208" w:hanging="275"/>
        <w:rPr>
          <w:rStyle w:val="texteavecchiffre"/>
          <w:rFonts w:asciiTheme="minorHAnsi" w:hAnsiTheme="minorHAnsi" w:cstheme="minorBidi"/>
          <w:sz w:val="22"/>
        </w:rPr>
      </w:pPr>
      <w:proofErr w:type="gramStart"/>
      <w:r w:rsidRPr="00B2711E">
        <w:rPr>
          <w:rStyle w:val="texteavecchiffre"/>
          <w:rFonts w:asciiTheme="minorHAnsi" w:hAnsiTheme="minorHAnsi" w:cstheme="minorBidi"/>
          <w:sz w:val="22"/>
        </w:rPr>
        <w:t>to</w:t>
      </w:r>
      <w:proofErr w:type="gramEnd"/>
      <w:r w:rsidRPr="00B2711E">
        <w:rPr>
          <w:rStyle w:val="texteavecchiffre"/>
          <w:rFonts w:asciiTheme="minorHAnsi" w:hAnsiTheme="minorHAnsi" w:cstheme="minorBidi"/>
          <w:sz w:val="22"/>
        </w:rPr>
        <w:t xml:space="preserve"> engage students in in-depth research and evaluation of the significance, relevance, consequences and ethical implications of historical events that have shaped the modern world.</w:t>
      </w:r>
    </w:p>
    <w:p w:rsidR="00231382" w:rsidRPr="00B2711E" w:rsidRDefault="00231382" w:rsidP="00231382">
      <w:pPr>
        <w:pStyle w:val="NoSpacing"/>
        <w:ind w:left="426" w:right="208"/>
        <w:rPr>
          <w:rStyle w:val="texteavecchiffre"/>
          <w:rFonts w:asciiTheme="minorHAnsi" w:hAnsiTheme="minorHAnsi" w:cstheme="minorBidi"/>
          <w:sz w:val="22"/>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Most of the recommended films are rated 14A by the Canadian Home Video Ratings system. Some of these films contain graphic scenes and adult content, as they deal with difficult topics such as genocide and war. Throughout the course, we will encourage students to discuss the films they view both in the classroom and at home. Students will carry out research and written assignments and will be guided to respond to the selected films so as to enrich their awareness of the powerful emotional impact of film and to discover its effect on their understanding of modern history. </w:t>
      </w:r>
    </w:p>
    <w:p w:rsidR="00231382" w:rsidRPr="00B2711E" w:rsidRDefault="00231382" w:rsidP="00231382">
      <w:pPr>
        <w:pStyle w:val="NoSpacing"/>
        <w:ind w:left="426" w:right="208"/>
        <w:rPr>
          <w:rStyle w:val="texteavecchiffre"/>
          <w:rFonts w:asciiTheme="minorHAnsi" w:hAnsiTheme="minorHAnsi" w:cstheme="minorBidi"/>
          <w:sz w:val="22"/>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The films have been carefully selected to represent a variety of countries of origin, film genres, cinematic techniques and topics. They include films and film makers that represent key turning points in international and Canadian film history. Some of the recommended titles are: </w:t>
      </w:r>
    </w:p>
    <w:p w:rsidR="00231382" w:rsidRPr="00B2711E" w:rsidRDefault="00231382" w:rsidP="00231382">
      <w:pPr>
        <w:pStyle w:val="NoSpacing"/>
        <w:numPr>
          <w:ilvl w:val="0"/>
          <w:numId w:val="4"/>
        </w:numPr>
        <w:ind w:right="208"/>
        <w:rPr>
          <w:rStyle w:val="texteavecchiffre"/>
          <w:rFonts w:asciiTheme="minorHAnsi" w:hAnsiTheme="minorHAnsi" w:cstheme="minorBidi"/>
          <w:sz w:val="22"/>
        </w:rPr>
      </w:pPr>
      <w:r w:rsidRPr="00B2711E">
        <w:rPr>
          <w:rStyle w:val="texteavecchiffre"/>
          <w:rFonts w:asciiTheme="minorHAnsi" w:hAnsiTheme="minorHAnsi" w:cstheme="minorBidi"/>
          <w:i/>
          <w:sz w:val="22"/>
        </w:rPr>
        <w:t xml:space="preserve">Life is Beautiful </w:t>
      </w:r>
      <w:r w:rsidRPr="00B2711E">
        <w:rPr>
          <w:rStyle w:val="texteavecchiffre"/>
          <w:rFonts w:asciiTheme="minorHAnsi" w:hAnsiTheme="minorHAnsi" w:cstheme="minorBidi"/>
          <w:sz w:val="22"/>
        </w:rPr>
        <w:t xml:space="preserve">(La vita </w:t>
      </w:r>
      <w:proofErr w:type="spellStart"/>
      <w:r w:rsidRPr="00B2711E">
        <w:rPr>
          <w:rStyle w:val="texteavecchiffre"/>
          <w:rFonts w:asciiTheme="minorHAnsi" w:hAnsiTheme="minorHAnsi" w:cstheme="minorBidi"/>
          <w:sz w:val="22"/>
        </w:rPr>
        <w:t>ès</w:t>
      </w:r>
      <w:proofErr w:type="spellEnd"/>
      <w:r w:rsidRPr="00B2711E">
        <w:rPr>
          <w:rStyle w:val="texteavecchiffre"/>
          <w:rFonts w:asciiTheme="minorHAnsi" w:hAnsiTheme="minorHAnsi" w:cstheme="minorBidi"/>
          <w:sz w:val="22"/>
        </w:rPr>
        <w:t xml:space="preserve"> </w:t>
      </w:r>
      <w:proofErr w:type="spellStart"/>
      <w:r w:rsidRPr="00B2711E">
        <w:rPr>
          <w:rStyle w:val="texteavecchiffre"/>
          <w:rFonts w:asciiTheme="minorHAnsi" w:hAnsiTheme="minorHAnsi" w:cstheme="minorBidi"/>
          <w:sz w:val="22"/>
        </w:rPr>
        <w:t>bella</w:t>
      </w:r>
      <w:proofErr w:type="spellEnd"/>
      <w:r w:rsidRPr="00B2711E">
        <w:rPr>
          <w:rStyle w:val="texteavecchiffre"/>
          <w:rFonts w:asciiTheme="minorHAnsi" w:hAnsiTheme="minorHAnsi" w:cstheme="minorBidi"/>
          <w:sz w:val="22"/>
        </w:rPr>
        <w:t xml:space="preserve">) </w:t>
      </w:r>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r w:rsidRPr="00B2711E">
        <w:rPr>
          <w:rStyle w:val="texteavecchiffre"/>
          <w:rFonts w:asciiTheme="minorHAnsi" w:hAnsiTheme="minorHAnsi" w:cstheme="minorBidi"/>
          <w:i/>
          <w:sz w:val="22"/>
        </w:rPr>
        <w:t xml:space="preserve">The Great Dictator </w:t>
      </w:r>
      <w:r w:rsidRPr="00B2711E">
        <w:rPr>
          <w:rStyle w:val="texteavecchiffre"/>
          <w:rFonts w:asciiTheme="minorHAnsi" w:hAnsiTheme="minorHAnsi" w:cstheme="minorBidi"/>
          <w:sz w:val="22"/>
        </w:rPr>
        <w:t>(Chaplin)</w:t>
      </w:r>
      <w:r w:rsidRPr="00B2711E">
        <w:rPr>
          <w:rStyle w:val="texteavecchiffre"/>
          <w:rFonts w:asciiTheme="minorHAnsi" w:hAnsiTheme="minorHAnsi" w:cstheme="minorBidi"/>
          <w:i/>
          <w:sz w:val="22"/>
        </w:rPr>
        <w:t xml:space="preserve"> </w:t>
      </w:r>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r w:rsidRPr="00B2711E">
        <w:rPr>
          <w:rStyle w:val="texteavecchiffre"/>
          <w:rFonts w:asciiTheme="minorHAnsi" w:hAnsiTheme="minorHAnsi" w:cstheme="minorBidi"/>
          <w:i/>
          <w:sz w:val="22"/>
        </w:rPr>
        <w:t>Doctor Strangelove</w:t>
      </w:r>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r w:rsidRPr="00B2711E">
        <w:rPr>
          <w:rStyle w:val="texteavecchiffre"/>
          <w:rFonts w:asciiTheme="minorHAnsi" w:hAnsiTheme="minorHAnsi" w:cstheme="minorBidi"/>
          <w:i/>
          <w:sz w:val="22"/>
        </w:rPr>
        <w:t xml:space="preserve">Malcolm X </w:t>
      </w:r>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r w:rsidRPr="00B2711E">
        <w:rPr>
          <w:rStyle w:val="texteavecchiffre"/>
          <w:rFonts w:asciiTheme="minorHAnsi" w:hAnsiTheme="minorHAnsi" w:cstheme="minorBidi"/>
          <w:i/>
          <w:sz w:val="22"/>
        </w:rPr>
        <w:t xml:space="preserve">The Lives of Others </w:t>
      </w:r>
      <w:r w:rsidRPr="00B2711E">
        <w:rPr>
          <w:rStyle w:val="texteavecchiffre"/>
          <w:rFonts w:asciiTheme="minorHAnsi" w:hAnsiTheme="minorHAnsi" w:cstheme="minorBidi"/>
          <w:sz w:val="22"/>
        </w:rPr>
        <w:t xml:space="preserve">(La vie des </w:t>
      </w:r>
      <w:proofErr w:type="spellStart"/>
      <w:r w:rsidRPr="00644731">
        <w:rPr>
          <w:rStyle w:val="texteavecchiffre"/>
          <w:rFonts w:asciiTheme="minorHAnsi" w:hAnsiTheme="minorHAnsi" w:cstheme="minorBidi"/>
          <w:sz w:val="22"/>
          <w:lang w:val="fr-CA"/>
        </w:rPr>
        <w:t>autres</w:t>
      </w:r>
      <w:proofErr w:type="spellEnd"/>
      <w:r w:rsidRPr="00B2711E">
        <w:rPr>
          <w:rStyle w:val="texteavecchiffre"/>
          <w:rFonts w:asciiTheme="minorHAnsi" w:hAnsiTheme="minorHAnsi" w:cstheme="minorBidi"/>
          <w:sz w:val="22"/>
        </w:rPr>
        <w:t>)</w:t>
      </w:r>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proofErr w:type="spellStart"/>
      <w:r w:rsidRPr="00B2711E">
        <w:rPr>
          <w:rStyle w:val="texteavecchiffre"/>
          <w:rFonts w:asciiTheme="minorHAnsi" w:hAnsiTheme="minorHAnsi" w:cstheme="minorBidi"/>
          <w:i/>
          <w:sz w:val="22"/>
        </w:rPr>
        <w:t>Persépolis</w:t>
      </w:r>
      <w:proofErr w:type="spellEnd"/>
    </w:p>
    <w:p w:rsidR="00231382" w:rsidRPr="00B2711E" w:rsidRDefault="00231382" w:rsidP="00231382">
      <w:pPr>
        <w:pStyle w:val="NoSpacing"/>
        <w:numPr>
          <w:ilvl w:val="0"/>
          <w:numId w:val="4"/>
        </w:numPr>
        <w:ind w:right="208"/>
        <w:rPr>
          <w:rStyle w:val="texteavecchiffre"/>
          <w:rFonts w:asciiTheme="minorHAnsi" w:hAnsiTheme="minorHAnsi" w:cstheme="minorBidi"/>
          <w:i/>
          <w:sz w:val="22"/>
        </w:rPr>
      </w:pPr>
      <w:r w:rsidRPr="00B2711E">
        <w:rPr>
          <w:rStyle w:val="texteavecchiffre"/>
          <w:rFonts w:asciiTheme="minorHAnsi" w:hAnsiTheme="minorHAnsi" w:cstheme="minorBidi"/>
          <w:i/>
          <w:sz w:val="22"/>
        </w:rPr>
        <w:t>Kandahar</w:t>
      </w:r>
    </w:p>
    <w:p w:rsidR="00231382" w:rsidRPr="00B2711E" w:rsidRDefault="00231382" w:rsidP="00231382">
      <w:pPr>
        <w:pStyle w:val="NoSpacing"/>
        <w:ind w:left="426" w:right="208"/>
        <w:rPr>
          <w:rStyle w:val="texteavecchiffre"/>
          <w:rFonts w:asciiTheme="minorHAnsi" w:hAnsiTheme="minorHAnsi" w:cstheme="minorBidi"/>
          <w:sz w:val="22"/>
        </w:rPr>
      </w:pPr>
    </w:p>
    <w:p w:rsidR="00231382" w:rsidRPr="00B2711E" w:rsidRDefault="00231382" w:rsidP="00231382">
      <w:pPr>
        <w:pStyle w:val="NoSpacing"/>
        <w:ind w:left="426" w:right="208"/>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Other current films may be used or suggested as home viewing assignments. Additionally, clips from movies will be shown to illustrate specific cinematic techniques or effects. In all cases the films selected will be shown with a clear and explicit educational purpose, with appropriate student preparation, and followed up with debriefing and guided reflection. Most of the student assignments will involve reference to selected study and support films. </w:t>
      </w:r>
    </w:p>
    <w:p w:rsidR="00231382" w:rsidRPr="00B2711E" w:rsidRDefault="00231382" w:rsidP="00231382">
      <w:pPr>
        <w:pStyle w:val="NoSpacing"/>
        <w:ind w:left="426"/>
        <w:rPr>
          <w:rStyle w:val="texteavecchiffre"/>
          <w:rFonts w:asciiTheme="minorHAnsi" w:hAnsiTheme="minorHAnsi" w:cstheme="minorBidi"/>
          <w:sz w:val="22"/>
        </w:rPr>
      </w:pPr>
    </w:p>
    <w:p w:rsidR="00231382" w:rsidRPr="00B2711E" w:rsidRDefault="00231382" w:rsidP="00231382">
      <w:pPr>
        <w:pStyle w:val="NoSpacing"/>
        <w:ind w:left="426"/>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Please sign below and have your son or daughter return this letter as soon as possible. If you have any concerns about your son or daughter viewing these films or if there is specific subject matter you do not want them to view, please note this beside your signature. You may also email me if you have any questions or concerns. </w:t>
      </w:r>
    </w:p>
    <w:p w:rsidR="00231382" w:rsidRPr="00B2711E" w:rsidRDefault="00231382" w:rsidP="00231382">
      <w:pPr>
        <w:pStyle w:val="NoSpacing"/>
        <w:ind w:left="426"/>
        <w:rPr>
          <w:rStyle w:val="texteavecchiffre"/>
          <w:rFonts w:asciiTheme="minorHAnsi" w:hAnsiTheme="minorHAnsi" w:cstheme="minorBidi"/>
          <w:sz w:val="22"/>
        </w:rPr>
      </w:pPr>
    </w:p>
    <w:p w:rsidR="009B65B8" w:rsidRPr="00B2711E" w:rsidRDefault="00231382" w:rsidP="00231382">
      <w:pPr>
        <w:pStyle w:val="NoSpacing"/>
        <w:ind w:left="426"/>
        <w:rPr>
          <w:rStyle w:val="texteavecchiffre"/>
          <w:rFonts w:asciiTheme="minorHAnsi" w:hAnsiTheme="minorHAnsi" w:cstheme="minorBidi"/>
          <w:sz w:val="22"/>
        </w:rPr>
      </w:pPr>
      <w:r w:rsidRPr="00B2711E">
        <w:rPr>
          <w:rStyle w:val="texteavecchiffre"/>
          <w:rFonts w:asciiTheme="minorHAnsi" w:hAnsiTheme="minorHAnsi" w:cstheme="minorBidi"/>
          <w:sz w:val="22"/>
        </w:rPr>
        <w:t>Regards,</w:t>
      </w:r>
      <w:r w:rsidR="009B65B8" w:rsidRPr="00B2711E">
        <w:rPr>
          <w:rStyle w:val="texteavecchiffre"/>
          <w:rFonts w:asciiTheme="minorHAnsi" w:hAnsiTheme="minorHAnsi" w:cstheme="minorBidi"/>
          <w:sz w:val="22"/>
        </w:rPr>
        <w:t xml:space="preserve"> </w:t>
      </w:r>
    </w:p>
    <w:p w:rsidR="009B65B8" w:rsidRPr="00B2711E" w:rsidRDefault="009B65B8" w:rsidP="009B65B8">
      <w:pPr>
        <w:pStyle w:val="NoSpacing"/>
        <w:ind w:left="426"/>
        <w:rPr>
          <w:rStyle w:val="texteavecchiffre"/>
          <w:rFonts w:asciiTheme="minorHAnsi" w:hAnsiTheme="minorHAnsi" w:cstheme="minorBidi"/>
          <w:sz w:val="22"/>
        </w:rPr>
      </w:pPr>
    </w:p>
    <w:p w:rsidR="009B65B8" w:rsidRPr="00B2711E" w:rsidRDefault="009B65B8" w:rsidP="009B65B8">
      <w:pPr>
        <w:pStyle w:val="NoSpacing"/>
        <w:ind w:left="426"/>
        <w:rPr>
          <w:rStyle w:val="texteavecchiffre"/>
          <w:rFonts w:asciiTheme="minorHAnsi" w:hAnsiTheme="minorHAnsi" w:cstheme="minorBidi"/>
          <w:sz w:val="22"/>
        </w:rPr>
      </w:pPr>
    </w:p>
    <w:p w:rsidR="009B65B8" w:rsidRPr="00B2711E" w:rsidRDefault="009B65B8" w:rsidP="009B65B8">
      <w:pPr>
        <w:pStyle w:val="NoSpacing"/>
        <w:ind w:left="426"/>
        <w:rPr>
          <w:rStyle w:val="texteavecchiffre"/>
          <w:rFonts w:asciiTheme="minorHAnsi" w:hAnsiTheme="minorHAnsi" w:cstheme="minorBidi"/>
          <w:sz w:val="22"/>
        </w:rPr>
      </w:pPr>
    </w:p>
    <w:p w:rsidR="009B65B8" w:rsidRPr="00B2711E" w:rsidRDefault="009B65B8" w:rsidP="009B65B8">
      <w:pPr>
        <w:pStyle w:val="NoSpacing"/>
        <w:ind w:left="426"/>
        <w:rPr>
          <w:rStyle w:val="texteavecchiffre"/>
          <w:rFonts w:asciiTheme="minorHAnsi" w:hAnsiTheme="minorHAnsi" w:cstheme="minorBidi"/>
          <w:sz w:val="22"/>
        </w:rPr>
      </w:pPr>
    </w:p>
    <w:p w:rsidR="009B65B8" w:rsidRPr="00B2711E" w:rsidRDefault="00866562" w:rsidP="009B65B8">
      <w:pPr>
        <w:pStyle w:val="NoSpacing"/>
        <w:ind w:left="426"/>
        <w:rPr>
          <w:rStyle w:val="texteavecchiffre"/>
          <w:rFonts w:asciiTheme="minorHAnsi" w:hAnsiTheme="minorHAnsi" w:cstheme="minorBidi"/>
          <w:sz w:val="22"/>
        </w:rPr>
      </w:pPr>
      <w:r w:rsidRPr="00866562">
        <w:rPr>
          <w:noProof/>
          <w:szCs w:val="20"/>
        </w:rPr>
        <w:pict>
          <v:shapetype id="_x0000_t32" coordsize="21600,21600" o:spt="32" o:oned="t" path="m,l21600,21600e" filled="f">
            <v:path arrowok="t" fillok="f" o:connecttype="none"/>
            <o:lock v:ext="edit" shapetype="t"/>
          </v:shapetype>
          <v:shape id="_x0000_s1033" type="#_x0000_t32" style="position:absolute;left:0;text-align:left;margin-left:377.1pt;margin-top:11.05pt;width:149.25pt;height:0;z-index:251661824" o:connectortype="straight"/>
        </w:pict>
      </w:r>
      <w:r w:rsidRPr="00866562">
        <w:rPr>
          <w:noProof/>
          <w:szCs w:val="20"/>
        </w:rPr>
        <w:pict>
          <v:shape id="_x0000_s1032" type="#_x0000_t32" style="position:absolute;left:0;text-align:left;margin-left:201.25pt;margin-top:11.05pt;width:149.25pt;height:0;z-index:251660800" o:connectortype="straight"/>
        </w:pict>
      </w:r>
      <w:r w:rsidRPr="00866562">
        <w:rPr>
          <w:noProof/>
          <w:szCs w:val="20"/>
        </w:rPr>
        <w:pict>
          <v:shape id="_x0000_s1031" type="#_x0000_t32" style="position:absolute;left:0;text-align:left;margin-left:22pt;margin-top:11.05pt;width:149.25pt;height:0;z-index:251659776" o:connectortype="straight"/>
        </w:pict>
      </w:r>
    </w:p>
    <w:p w:rsidR="009B65B8" w:rsidRPr="00B2711E" w:rsidRDefault="009B65B8" w:rsidP="009B65B8">
      <w:pPr>
        <w:pStyle w:val="NoSpacing"/>
        <w:ind w:left="426"/>
        <w:rPr>
          <w:rStyle w:val="texteavecchiffre"/>
          <w:rFonts w:asciiTheme="minorHAnsi" w:hAnsiTheme="minorHAnsi" w:cstheme="minorBidi"/>
          <w:sz w:val="22"/>
        </w:rPr>
      </w:pPr>
      <w:r w:rsidRPr="00B2711E">
        <w:rPr>
          <w:rStyle w:val="texteavecchiffre"/>
          <w:rFonts w:asciiTheme="minorHAnsi" w:hAnsiTheme="minorHAnsi" w:cstheme="minorBidi"/>
          <w:sz w:val="22"/>
        </w:rPr>
        <w:t xml:space="preserve">                  (</w:t>
      </w:r>
      <w:proofErr w:type="gramStart"/>
      <w:r w:rsidRPr="00B2711E">
        <w:rPr>
          <w:rStyle w:val="texteavecchiffre"/>
          <w:rFonts w:asciiTheme="minorHAnsi" w:hAnsiTheme="minorHAnsi" w:cstheme="minorBidi"/>
          <w:sz w:val="22"/>
        </w:rPr>
        <w:t>signature</w:t>
      </w:r>
      <w:proofErr w:type="gramEnd"/>
      <w:r w:rsidRPr="00B2711E">
        <w:rPr>
          <w:rStyle w:val="texteavecchiffre"/>
          <w:rFonts w:asciiTheme="minorHAnsi" w:hAnsiTheme="minorHAnsi" w:cstheme="minorBidi"/>
          <w:sz w:val="22"/>
        </w:rPr>
        <w:t>)</w:t>
      </w:r>
      <w:r w:rsidRPr="00B2711E">
        <w:rPr>
          <w:rStyle w:val="texteavecchiffre"/>
          <w:rFonts w:asciiTheme="minorHAnsi" w:hAnsiTheme="minorHAnsi" w:cstheme="minorBidi"/>
          <w:sz w:val="22"/>
        </w:rPr>
        <w:tab/>
      </w:r>
      <w:r w:rsidRPr="00B2711E">
        <w:rPr>
          <w:rStyle w:val="texteavecchiffre"/>
          <w:rFonts w:asciiTheme="minorHAnsi" w:hAnsiTheme="minorHAnsi" w:cstheme="minorBidi"/>
          <w:sz w:val="22"/>
        </w:rPr>
        <w:tab/>
      </w:r>
      <w:r w:rsidRPr="00B2711E">
        <w:rPr>
          <w:rStyle w:val="texteavecchiffre"/>
          <w:rFonts w:asciiTheme="minorHAnsi" w:hAnsiTheme="minorHAnsi" w:cstheme="minorBidi"/>
          <w:sz w:val="22"/>
        </w:rPr>
        <w:tab/>
        <w:t xml:space="preserve">           (</w:t>
      </w:r>
      <w:proofErr w:type="gramStart"/>
      <w:r w:rsidR="00231382" w:rsidRPr="00B2711E">
        <w:rPr>
          <w:rStyle w:val="texteavecchiffre"/>
          <w:rFonts w:asciiTheme="minorHAnsi" w:hAnsiTheme="minorHAnsi" w:cstheme="minorBidi"/>
          <w:sz w:val="22"/>
        </w:rPr>
        <w:t>print</w:t>
      </w:r>
      <w:proofErr w:type="gramEnd"/>
      <w:r w:rsidR="00231382" w:rsidRPr="00B2711E">
        <w:rPr>
          <w:rStyle w:val="texteavecchiffre"/>
          <w:rFonts w:asciiTheme="minorHAnsi" w:hAnsiTheme="minorHAnsi" w:cstheme="minorBidi"/>
          <w:sz w:val="22"/>
        </w:rPr>
        <w:t xml:space="preserve"> name</w:t>
      </w:r>
      <w:r w:rsidRPr="00B2711E">
        <w:rPr>
          <w:rStyle w:val="texteavecchiffre"/>
          <w:rFonts w:asciiTheme="minorHAnsi" w:hAnsiTheme="minorHAnsi" w:cstheme="minorBidi"/>
          <w:sz w:val="22"/>
        </w:rPr>
        <w:t xml:space="preserve">) </w:t>
      </w:r>
      <w:r w:rsidRPr="00B2711E">
        <w:rPr>
          <w:rStyle w:val="texteavecchiffre"/>
          <w:rFonts w:asciiTheme="minorHAnsi" w:hAnsiTheme="minorHAnsi" w:cstheme="minorBidi"/>
          <w:sz w:val="22"/>
        </w:rPr>
        <w:tab/>
      </w:r>
      <w:r w:rsidRPr="00B2711E">
        <w:rPr>
          <w:rStyle w:val="texteavecchiffre"/>
          <w:rFonts w:asciiTheme="minorHAnsi" w:hAnsiTheme="minorHAnsi" w:cstheme="minorBidi"/>
          <w:sz w:val="22"/>
        </w:rPr>
        <w:tab/>
      </w:r>
      <w:r w:rsidRPr="00B2711E">
        <w:rPr>
          <w:rStyle w:val="texteavecchiffre"/>
          <w:rFonts w:asciiTheme="minorHAnsi" w:hAnsiTheme="minorHAnsi" w:cstheme="minorBidi"/>
          <w:sz w:val="22"/>
        </w:rPr>
        <w:tab/>
        <w:t xml:space="preserve">       (</w:t>
      </w:r>
      <w:proofErr w:type="gramStart"/>
      <w:r w:rsidR="00231382" w:rsidRPr="00B2711E">
        <w:rPr>
          <w:rStyle w:val="texteavecchiffre"/>
          <w:rFonts w:asciiTheme="minorHAnsi" w:hAnsiTheme="minorHAnsi" w:cstheme="minorBidi"/>
          <w:sz w:val="22"/>
        </w:rPr>
        <w:t>student’s</w:t>
      </w:r>
      <w:proofErr w:type="gramEnd"/>
      <w:r w:rsidR="00231382" w:rsidRPr="00B2711E">
        <w:rPr>
          <w:rStyle w:val="texteavecchiffre"/>
          <w:rFonts w:asciiTheme="minorHAnsi" w:hAnsiTheme="minorHAnsi" w:cstheme="minorBidi"/>
          <w:sz w:val="22"/>
        </w:rPr>
        <w:t xml:space="preserve"> name</w:t>
      </w:r>
      <w:r w:rsidRPr="00B2711E">
        <w:rPr>
          <w:rStyle w:val="texteavecchiffre"/>
          <w:rFonts w:asciiTheme="minorHAnsi" w:hAnsiTheme="minorHAnsi" w:cstheme="minorBidi"/>
          <w:sz w:val="22"/>
        </w:rPr>
        <w:t>)</w:t>
      </w:r>
    </w:p>
    <w:p w:rsidR="003963BF" w:rsidRPr="00B2711E" w:rsidRDefault="003963BF">
      <w:pPr>
        <w:widowControl w:val="0"/>
        <w:autoSpaceDE w:val="0"/>
        <w:autoSpaceDN w:val="0"/>
        <w:adjustRightInd w:val="0"/>
        <w:spacing w:after="0" w:line="200" w:lineRule="exact"/>
        <w:rPr>
          <w:rFonts w:ascii="Calibri" w:hAnsi="Calibri" w:cs="Calibri"/>
          <w:color w:val="000000"/>
          <w:sz w:val="20"/>
          <w:szCs w:val="20"/>
        </w:rPr>
      </w:pPr>
    </w:p>
    <w:p w:rsidR="003963BF" w:rsidRPr="00B2711E" w:rsidRDefault="003963BF">
      <w:pPr>
        <w:widowControl w:val="0"/>
        <w:autoSpaceDE w:val="0"/>
        <w:autoSpaceDN w:val="0"/>
        <w:adjustRightInd w:val="0"/>
        <w:spacing w:before="3" w:after="0" w:line="240" w:lineRule="exact"/>
        <w:rPr>
          <w:rFonts w:ascii="Calibri" w:hAnsi="Calibri" w:cs="Calibri"/>
          <w:color w:val="000000"/>
          <w:sz w:val="24"/>
          <w:szCs w:val="24"/>
        </w:rPr>
      </w:pPr>
    </w:p>
    <w:p w:rsidR="003963BF" w:rsidRPr="00644731" w:rsidRDefault="00866562">
      <w:pPr>
        <w:widowControl w:val="0"/>
        <w:tabs>
          <w:tab w:val="left" w:pos="10480"/>
        </w:tabs>
        <w:autoSpaceDE w:val="0"/>
        <w:autoSpaceDN w:val="0"/>
        <w:adjustRightInd w:val="0"/>
        <w:spacing w:before="7" w:after="0" w:line="240" w:lineRule="auto"/>
        <w:ind w:left="102" w:right="-20"/>
        <w:rPr>
          <w:rFonts w:ascii="Minion Pro" w:hAnsi="Minion Pro" w:cs="Minion Pro"/>
          <w:color w:val="000000"/>
          <w:sz w:val="21"/>
          <w:szCs w:val="21"/>
          <w:lang w:val="fr-CA"/>
        </w:rPr>
      </w:pPr>
      <w:r w:rsidRPr="00866562">
        <w:rPr>
          <w:noProof/>
        </w:rPr>
        <w:pict>
          <v:shape id="_x0000_s1030" style="position:absolute;left:0;text-align:left;margin-left:5.05pt;margin-top:3.1pt;width:521.25pt;height:0;z-index:-251657728" coordsize="10426,20" o:allowincell="f" path="m10426,l,e" filled="f" strokecolor="#1a171c" strokeweight=".49986mm">
            <v:path arrowok="t"/>
          </v:shape>
        </w:pict>
      </w:r>
      <w:r w:rsidR="003963BF" w:rsidRPr="00644731">
        <w:rPr>
          <w:rFonts w:ascii="Britannic Bold" w:hAnsi="Britannic Bold" w:cs="Britannic Bold"/>
          <w:color w:val="1A171C"/>
          <w:sz w:val="20"/>
          <w:szCs w:val="20"/>
          <w:lang w:val="fr-CA"/>
        </w:rPr>
        <w:t>Le</w:t>
      </w:r>
      <w:r w:rsidR="003963BF" w:rsidRPr="00644731">
        <w:rPr>
          <w:rFonts w:ascii="Britannic Bold" w:hAnsi="Britannic Bold" w:cs="Britannic Bold"/>
          <w:color w:val="1A171C"/>
          <w:spacing w:val="-2"/>
          <w:sz w:val="20"/>
          <w:szCs w:val="20"/>
          <w:lang w:val="fr-CA"/>
        </w:rPr>
        <w:t xml:space="preserve"> </w:t>
      </w:r>
      <w:r w:rsidR="003963BF" w:rsidRPr="00644731">
        <w:rPr>
          <w:rFonts w:ascii="Britannic Bold" w:hAnsi="Britannic Bold" w:cs="Britannic Bold"/>
          <w:color w:val="1A171C"/>
          <w:sz w:val="20"/>
          <w:szCs w:val="20"/>
          <w:lang w:val="fr-CA"/>
        </w:rPr>
        <w:t>cinéma, témoin</w:t>
      </w:r>
      <w:r w:rsidR="003963BF" w:rsidRPr="00644731">
        <w:rPr>
          <w:rFonts w:ascii="Britannic Bold" w:hAnsi="Britannic Bold" w:cs="Britannic Bold"/>
          <w:color w:val="1A171C"/>
          <w:spacing w:val="-6"/>
          <w:sz w:val="20"/>
          <w:szCs w:val="20"/>
          <w:lang w:val="fr-CA"/>
        </w:rPr>
        <w:t xml:space="preserve"> </w:t>
      </w:r>
      <w:r w:rsidR="003963BF" w:rsidRPr="00644731">
        <w:rPr>
          <w:rFonts w:ascii="Britannic Bold" w:hAnsi="Britannic Bold" w:cs="Britannic Bold"/>
          <w:color w:val="1A171C"/>
          <w:sz w:val="20"/>
          <w:szCs w:val="20"/>
          <w:lang w:val="fr-CA"/>
        </w:rPr>
        <w:t>de</w:t>
      </w:r>
      <w:r w:rsidR="003963BF" w:rsidRPr="00644731">
        <w:rPr>
          <w:rFonts w:ascii="Britannic Bold" w:hAnsi="Britannic Bold" w:cs="Britannic Bold"/>
          <w:color w:val="1A171C"/>
          <w:spacing w:val="-2"/>
          <w:sz w:val="20"/>
          <w:szCs w:val="20"/>
          <w:lang w:val="fr-CA"/>
        </w:rPr>
        <w:t xml:space="preserve"> </w:t>
      </w:r>
      <w:r w:rsidR="003963BF" w:rsidRPr="00644731">
        <w:rPr>
          <w:rFonts w:ascii="Britannic Bold" w:hAnsi="Britannic Bold" w:cs="Britannic Bold"/>
          <w:color w:val="1A171C"/>
          <w:sz w:val="20"/>
          <w:szCs w:val="20"/>
          <w:lang w:val="fr-CA"/>
        </w:rPr>
        <w:t>l’histoire</w:t>
      </w:r>
      <w:r w:rsidR="003963BF" w:rsidRPr="00644731">
        <w:rPr>
          <w:rFonts w:ascii="Britannic Bold" w:hAnsi="Britannic Bold" w:cs="Britannic Bold"/>
          <w:color w:val="1A171C"/>
          <w:spacing w:val="-8"/>
          <w:sz w:val="20"/>
          <w:szCs w:val="20"/>
          <w:lang w:val="fr-CA"/>
        </w:rPr>
        <w:t xml:space="preserve"> </w:t>
      </w:r>
      <w:r w:rsidR="003963BF" w:rsidRPr="00644731">
        <w:rPr>
          <w:rFonts w:ascii="Britannic Bold" w:hAnsi="Britannic Bold" w:cs="Britannic Bold"/>
          <w:color w:val="1A171C"/>
          <w:sz w:val="20"/>
          <w:szCs w:val="20"/>
          <w:lang w:val="fr-CA"/>
        </w:rPr>
        <w:t>moderne</w:t>
      </w:r>
      <w:r w:rsidR="003963BF" w:rsidRPr="00644731">
        <w:rPr>
          <w:rFonts w:ascii="Britannic Bold" w:hAnsi="Britannic Bold" w:cs="Britannic Bold"/>
          <w:color w:val="1A171C"/>
          <w:spacing w:val="-8"/>
          <w:sz w:val="20"/>
          <w:szCs w:val="20"/>
          <w:lang w:val="fr-CA"/>
        </w:rPr>
        <w:t xml:space="preserve"> </w:t>
      </w:r>
      <w:r w:rsidR="003963BF" w:rsidRPr="00644731">
        <w:rPr>
          <w:rFonts w:ascii="Britannic Bold" w:hAnsi="Britannic Bold" w:cs="Britannic Bold"/>
          <w:color w:val="1A171C"/>
          <w:sz w:val="20"/>
          <w:szCs w:val="20"/>
          <w:lang w:val="fr-CA"/>
        </w:rPr>
        <w:t>- 1</w:t>
      </w:r>
      <w:r w:rsidR="003963BF" w:rsidRPr="00644731">
        <w:rPr>
          <w:rFonts w:ascii="Britannic Bold" w:hAnsi="Britannic Bold" w:cs="Britannic Bold"/>
          <w:color w:val="1A171C"/>
          <w:spacing w:val="-1"/>
          <w:sz w:val="20"/>
          <w:szCs w:val="20"/>
          <w:lang w:val="fr-CA"/>
        </w:rPr>
        <w:t>2</w:t>
      </w:r>
      <w:r w:rsidR="003963BF" w:rsidRPr="00644731">
        <w:rPr>
          <w:rFonts w:ascii="Britannic Bold" w:hAnsi="Britannic Bold" w:cs="Britannic Bold"/>
          <w:color w:val="1A171C"/>
          <w:position w:val="7"/>
          <w:sz w:val="11"/>
          <w:szCs w:val="11"/>
          <w:lang w:val="fr-CA"/>
        </w:rPr>
        <w:t>e</w:t>
      </w:r>
      <w:r w:rsidR="003963BF" w:rsidRPr="00644731">
        <w:rPr>
          <w:rFonts w:ascii="Britannic Bold" w:hAnsi="Britannic Bold" w:cs="Britannic Bold"/>
          <w:color w:val="1A171C"/>
          <w:spacing w:val="30"/>
          <w:position w:val="7"/>
          <w:sz w:val="11"/>
          <w:szCs w:val="11"/>
          <w:lang w:val="fr-CA"/>
        </w:rPr>
        <w:t xml:space="preserve"> </w:t>
      </w:r>
      <w:r w:rsidR="003963BF" w:rsidRPr="00644731">
        <w:rPr>
          <w:rFonts w:ascii="Britannic Bold" w:hAnsi="Britannic Bold" w:cs="Britannic Bold"/>
          <w:color w:val="1A171C"/>
          <w:sz w:val="20"/>
          <w:szCs w:val="20"/>
          <w:lang w:val="fr-CA"/>
        </w:rPr>
        <w:t>année</w:t>
      </w:r>
      <w:r w:rsidR="003963BF" w:rsidRPr="00644731">
        <w:rPr>
          <w:rFonts w:ascii="Britannic Bold" w:hAnsi="Britannic Bold" w:cs="Britannic Bold"/>
          <w:color w:val="1A171C"/>
          <w:sz w:val="20"/>
          <w:szCs w:val="20"/>
          <w:lang w:val="fr-CA"/>
        </w:rPr>
        <w:tab/>
      </w:r>
      <w:r w:rsidR="003963BF" w:rsidRPr="00644731">
        <w:rPr>
          <w:rFonts w:ascii="Minion Pro" w:hAnsi="Minion Pro" w:cs="Minion Pro"/>
          <w:color w:val="FFFFFF"/>
          <w:w w:val="114"/>
          <w:position w:val="10"/>
          <w:sz w:val="21"/>
          <w:szCs w:val="21"/>
          <w:lang w:val="fr-CA"/>
        </w:rPr>
        <w:t>35</w:t>
      </w:r>
    </w:p>
    <w:sectPr w:rsidR="003963BF" w:rsidRPr="00644731" w:rsidSect="009B65B8">
      <w:type w:val="continuous"/>
      <w:pgSz w:w="12240" w:h="15840"/>
      <w:pgMar w:top="709" w:right="640" w:bottom="280" w:left="760" w:header="720" w:footer="720" w:gutter="0"/>
      <w:cols w:space="720" w:equalWidth="0">
        <w:col w:w="1084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G Virgil">
    <w:panose1 w:val="00000500000000000000"/>
    <w:charset w:val="00"/>
    <w:family w:val="auto"/>
    <w:pitch w:val="variable"/>
    <w:sig w:usb0="80000023" w:usb1="00000008"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56C"/>
    <w:multiLevelType w:val="hybridMultilevel"/>
    <w:tmpl w:val="14E01B9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C2E4B70"/>
    <w:multiLevelType w:val="hybridMultilevel"/>
    <w:tmpl w:val="942AB82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nsid w:val="271763A1"/>
    <w:multiLevelType w:val="hybridMultilevel"/>
    <w:tmpl w:val="A6D82554"/>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417E37ED"/>
    <w:multiLevelType w:val="hybridMultilevel"/>
    <w:tmpl w:val="7802502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055F2"/>
    <w:rsid w:val="0017588B"/>
    <w:rsid w:val="001927B0"/>
    <w:rsid w:val="00231382"/>
    <w:rsid w:val="003963BF"/>
    <w:rsid w:val="00493BE6"/>
    <w:rsid w:val="00644731"/>
    <w:rsid w:val="006768F5"/>
    <w:rsid w:val="006F1DA6"/>
    <w:rsid w:val="00816870"/>
    <w:rsid w:val="00824E86"/>
    <w:rsid w:val="00866562"/>
    <w:rsid w:val="008D2A55"/>
    <w:rsid w:val="009055F2"/>
    <w:rsid w:val="009B65B8"/>
    <w:rsid w:val="00B2711E"/>
    <w:rsid w:val="00BB678B"/>
    <w:rsid w:val="00C62A76"/>
    <w:rsid w:val="00C63084"/>
    <w:rsid w:val="00DC6C6D"/>
    <w:rsid w:val="00ED77FC"/>
    <w:rsid w:val="00FF07AF"/>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8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uiPriority w:val="99"/>
    <w:rsid w:val="009B65B8"/>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customStyle="1" w:styleId="concepts">
    <w:name w:val="concepts"/>
    <w:uiPriority w:val="99"/>
    <w:rsid w:val="009B65B8"/>
    <w:rPr>
      <w:rFonts w:ascii="FG Virgil" w:hAnsi="FG Virgil" w:cs="FG Virgil"/>
      <w:color w:val="CC071D"/>
      <w:sz w:val="20"/>
      <w:szCs w:val="20"/>
    </w:rPr>
  </w:style>
  <w:style w:type="character" w:customStyle="1" w:styleId="texteavecchiffre">
    <w:name w:val="texte avec chiffre"/>
    <w:uiPriority w:val="99"/>
    <w:rsid w:val="009B65B8"/>
    <w:rPr>
      <w:rFonts w:ascii="Calibri" w:hAnsi="Calibri" w:cs="Calibri"/>
      <w:sz w:val="20"/>
      <w:szCs w:val="20"/>
    </w:rPr>
  </w:style>
  <w:style w:type="paragraph" w:styleId="NoSpacing">
    <w:name w:val="No Spacing"/>
    <w:uiPriority w:val="1"/>
    <w:qFormat/>
    <w:rsid w:val="009B65B8"/>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4924E-38DF-4A0C-9046-92E30030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cp:lastModifiedBy>
  <cp:revision>3</cp:revision>
  <cp:lastPrinted>2015-01-28T18:21:00Z</cp:lastPrinted>
  <dcterms:created xsi:type="dcterms:W3CDTF">2015-03-18T16:06:00Z</dcterms:created>
  <dcterms:modified xsi:type="dcterms:W3CDTF">2016-06-10T16:11:00Z</dcterms:modified>
</cp:coreProperties>
</file>