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55D6F" w14:textId="77777777" w:rsidR="00224282" w:rsidRDefault="009B4567" w:rsidP="009B4567">
      <w:pPr>
        <w:pStyle w:val="Pa33"/>
        <w:jc w:val="both"/>
        <w:rPr>
          <w:rFonts w:asciiTheme="minorHAnsi" w:hAnsiTheme="minorHAnsi" w:cs="Arial"/>
          <w:color w:val="221E1F"/>
          <w:sz w:val="20"/>
          <w:szCs w:val="20"/>
          <w:lang w:val="fr-CA"/>
        </w:rPr>
      </w:pPr>
      <w:r w:rsidRPr="009B4567">
        <w:rPr>
          <w:rFonts w:asciiTheme="minorHAnsi" w:hAnsiTheme="minorHAnsi" w:cs="Arial"/>
          <w:color w:val="221E1F"/>
          <w:sz w:val="20"/>
          <w:szCs w:val="20"/>
          <w:lang w:val="fr-CA"/>
        </w:rPr>
        <w:t xml:space="preserve">Voici une liste de certains des sinistres contre lesquels une compagnie d’assurance protège les propriétaires. </w:t>
      </w:r>
    </w:p>
    <w:p w14:paraId="7F480A1A" w14:textId="1E020C75" w:rsidR="009B4567" w:rsidRDefault="009B4567" w:rsidP="00224282">
      <w:pPr>
        <w:pStyle w:val="Pa33"/>
        <w:jc w:val="both"/>
        <w:rPr>
          <w:rFonts w:asciiTheme="minorHAnsi" w:hAnsiTheme="minorHAnsi" w:cs="Arial"/>
          <w:color w:val="221E1F"/>
          <w:sz w:val="20"/>
          <w:szCs w:val="20"/>
          <w:lang w:val="fr-CA"/>
        </w:rPr>
      </w:pPr>
      <w:r w:rsidRPr="009B4567">
        <w:rPr>
          <w:rFonts w:asciiTheme="minorHAnsi" w:hAnsiTheme="minorHAnsi" w:cs="Arial"/>
          <w:color w:val="221E1F"/>
          <w:sz w:val="20"/>
          <w:szCs w:val="20"/>
          <w:lang w:val="fr-CA"/>
        </w:rPr>
        <w:t>Étant donné que la protection varie considérablement d’une compagnie à une autre, il faut soigneusement vérifier ta police d’assurance pour savoir quels sinistres sont couverts.</w:t>
      </w:r>
    </w:p>
    <w:p w14:paraId="4FA4B547" w14:textId="77777777" w:rsidR="00224282" w:rsidRPr="00224282" w:rsidRDefault="00224282" w:rsidP="00224282">
      <w:pPr>
        <w:spacing w:after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417"/>
        <w:gridCol w:w="1418"/>
        <w:gridCol w:w="1417"/>
        <w:gridCol w:w="1276"/>
      </w:tblGrid>
      <w:tr w:rsidR="00B54BCB" w14:paraId="234B5343" w14:textId="77777777" w:rsidTr="00B54BCB">
        <w:trPr>
          <w:trHeight w:val="454"/>
        </w:trPr>
        <w:tc>
          <w:tcPr>
            <w:tcW w:w="3823" w:type="dxa"/>
            <w:shd w:val="clear" w:color="auto" w:fill="006699"/>
            <w:vAlign w:val="center"/>
          </w:tcPr>
          <w:p w14:paraId="59B7B410" w14:textId="27E27ED7" w:rsidR="00B54BCB" w:rsidRPr="00227611" w:rsidRDefault="00B54BCB" w:rsidP="00ED7A60">
            <w:pPr>
              <w:pStyle w:val="Pa7"/>
              <w:spacing w:line="20" w:lineRule="atLeast"/>
              <w:jc w:val="center"/>
              <w:rPr>
                <w:rFonts w:ascii="Verdana" w:hAnsi="Verdana" w:cs="Verdana"/>
                <w:color w:val="FFFFFF" w:themeColor="background1"/>
                <w:sz w:val="16"/>
                <w:szCs w:val="16"/>
                <w:lang w:val="fr-CA"/>
              </w:rPr>
            </w:pPr>
          </w:p>
        </w:tc>
        <w:tc>
          <w:tcPr>
            <w:tcW w:w="2835" w:type="dxa"/>
            <w:gridSpan w:val="2"/>
            <w:shd w:val="clear" w:color="auto" w:fill="006699"/>
            <w:vAlign w:val="center"/>
          </w:tcPr>
          <w:p w14:paraId="29FEAC45" w14:textId="55DC4F9E" w:rsidR="00B54BCB" w:rsidRPr="00ED7A60" w:rsidRDefault="00B54BCB" w:rsidP="00ED7A60">
            <w:pPr>
              <w:pStyle w:val="Pa7"/>
              <w:spacing w:line="20" w:lineRule="atLeast"/>
              <w:jc w:val="center"/>
              <w:rPr>
                <w:rFonts w:ascii="Verdana" w:hAnsi="Verdana" w:cs="Verdana"/>
                <w:color w:val="FFFFFF" w:themeColor="background1"/>
                <w:sz w:val="16"/>
                <w:szCs w:val="16"/>
              </w:rPr>
            </w:pPr>
            <w:r w:rsidRPr="00ED7A60">
              <w:rPr>
                <w:rStyle w:val="A13"/>
                <w:color w:val="FFFFFF" w:themeColor="background1"/>
              </w:rPr>
              <w:t>Assurance</w:t>
            </w:r>
            <w:r w:rsidRPr="00ED7A60">
              <w:rPr>
                <w:rFonts w:ascii="Verdana" w:hAnsi="Verdana" w:cs="Verdana"/>
                <w:color w:val="FFFFFF" w:themeColor="background1"/>
                <w:sz w:val="16"/>
                <w:szCs w:val="16"/>
              </w:rPr>
              <w:t xml:space="preserve"> </w:t>
            </w:r>
            <w:r w:rsidRPr="00ED7A60">
              <w:rPr>
                <w:rStyle w:val="A13"/>
                <w:color w:val="FFFFFF" w:themeColor="background1"/>
              </w:rPr>
              <w:t>de base</w:t>
            </w:r>
          </w:p>
        </w:tc>
        <w:tc>
          <w:tcPr>
            <w:tcW w:w="2693" w:type="dxa"/>
            <w:gridSpan w:val="2"/>
            <w:shd w:val="clear" w:color="auto" w:fill="006699"/>
            <w:vAlign w:val="center"/>
          </w:tcPr>
          <w:p w14:paraId="306EBCBC" w14:textId="10EE692C" w:rsidR="00B54BCB" w:rsidRPr="00ED7A60" w:rsidRDefault="00B54BCB" w:rsidP="00ED7A60">
            <w:pPr>
              <w:pStyle w:val="Pa7"/>
              <w:spacing w:line="20" w:lineRule="atLeast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16"/>
                <w:szCs w:val="16"/>
              </w:rPr>
            </w:pPr>
            <w:r w:rsidRPr="00ED7A60">
              <w:rPr>
                <w:rStyle w:val="A13"/>
                <w:color w:val="FFFFFF" w:themeColor="background1"/>
              </w:rPr>
              <w:t xml:space="preserve">Assurance </w:t>
            </w:r>
            <w:proofErr w:type="spellStart"/>
            <w:r w:rsidRPr="00ED7A60">
              <w:rPr>
                <w:rStyle w:val="A13"/>
                <w:color w:val="FFFFFF" w:themeColor="background1"/>
              </w:rPr>
              <w:t>multirisque</w:t>
            </w:r>
            <w:proofErr w:type="spellEnd"/>
          </w:p>
        </w:tc>
      </w:tr>
      <w:tr w:rsidR="009B4567" w14:paraId="1750BFFC" w14:textId="77777777" w:rsidTr="00ED7A60">
        <w:trPr>
          <w:trHeight w:val="384"/>
        </w:trPr>
        <w:tc>
          <w:tcPr>
            <w:tcW w:w="3823" w:type="dxa"/>
            <w:shd w:val="clear" w:color="auto" w:fill="71D0FF"/>
            <w:vAlign w:val="center"/>
          </w:tcPr>
          <w:p w14:paraId="1BC5F873" w14:textId="77777777" w:rsidR="009B4567" w:rsidRDefault="009B4567" w:rsidP="00224282">
            <w:pPr>
              <w:pStyle w:val="Pa7"/>
              <w:spacing w:line="20" w:lineRule="atLeast"/>
              <w:jc w:val="center"/>
              <w:rPr>
                <w:rFonts w:ascii="Verdana" w:hAnsi="Verdana" w:cs="Verdana"/>
                <w:color w:val="221E1F"/>
                <w:sz w:val="16"/>
                <w:szCs w:val="16"/>
              </w:rPr>
            </w:pPr>
            <w:proofErr w:type="spellStart"/>
            <w:r>
              <w:rPr>
                <w:rStyle w:val="A13"/>
              </w:rPr>
              <w:t>Propriétaire</w:t>
            </w:r>
            <w:proofErr w:type="spellEnd"/>
          </w:p>
        </w:tc>
        <w:tc>
          <w:tcPr>
            <w:tcW w:w="1417" w:type="dxa"/>
            <w:shd w:val="clear" w:color="auto" w:fill="71D0FF"/>
            <w:vAlign w:val="center"/>
          </w:tcPr>
          <w:p w14:paraId="14D915B8" w14:textId="288EB224" w:rsidR="009B4567" w:rsidRDefault="009B4567" w:rsidP="00224282">
            <w:pPr>
              <w:pStyle w:val="Pa7"/>
              <w:spacing w:line="20" w:lineRule="atLeast"/>
              <w:jc w:val="center"/>
              <w:rPr>
                <w:rFonts w:ascii="Verdana" w:hAnsi="Verdana" w:cs="Verdana"/>
                <w:color w:val="221E1F"/>
                <w:sz w:val="16"/>
                <w:szCs w:val="16"/>
              </w:rPr>
            </w:pPr>
            <w:proofErr w:type="spellStart"/>
            <w:r>
              <w:rPr>
                <w:rStyle w:val="A13"/>
              </w:rPr>
              <w:t>Bâtiment</w:t>
            </w:r>
            <w:proofErr w:type="spellEnd"/>
          </w:p>
        </w:tc>
        <w:tc>
          <w:tcPr>
            <w:tcW w:w="1418" w:type="dxa"/>
            <w:shd w:val="clear" w:color="auto" w:fill="71D0FF"/>
            <w:vAlign w:val="center"/>
          </w:tcPr>
          <w:p w14:paraId="6722E153" w14:textId="77777777" w:rsidR="009B4567" w:rsidRDefault="009B4567" w:rsidP="00224282">
            <w:pPr>
              <w:pStyle w:val="Pa7"/>
              <w:spacing w:line="20" w:lineRule="atLeast"/>
              <w:jc w:val="center"/>
              <w:rPr>
                <w:rFonts w:ascii="Verdana" w:hAnsi="Verdana" w:cs="Verdana"/>
                <w:color w:val="221E1F"/>
                <w:sz w:val="16"/>
                <w:szCs w:val="16"/>
              </w:rPr>
            </w:pPr>
            <w:proofErr w:type="spellStart"/>
            <w:r>
              <w:rPr>
                <w:rStyle w:val="A13"/>
              </w:rPr>
              <w:t>Contenu</w:t>
            </w:r>
            <w:proofErr w:type="spellEnd"/>
          </w:p>
        </w:tc>
        <w:tc>
          <w:tcPr>
            <w:tcW w:w="1417" w:type="dxa"/>
            <w:shd w:val="clear" w:color="auto" w:fill="71D0FF"/>
            <w:vAlign w:val="center"/>
          </w:tcPr>
          <w:p w14:paraId="402B10CF" w14:textId="5F601FC1" w:rsidR="009B4567" w:rsidRDefault="009B4567" w:rsidP="00224282">
            <w:pPr>
              <w:pStyle w:val="Pa7"/>
              <w:spacing w:line="20" w:lineRule="atLeast"/>
              <w:jc w:val="center"/>
              <w:rPr>
                <w:rFonts w:ascii="Verdana" w:hAnsi="Verdana" w:cs="Verdana"/>
                <w:color w:val="221E1F"/>
                <w:sz w:val="16"/>
                <w:szCs w:val="16"/>
              </w:rPr>
            </w:pPr>
            <w:proofErr w:type="spellStart"/>
            <w:r>
              <w:rPr>
                <w:rStyle w:val="A13"/>
              </w:rPr>
              <w:t>Bâtiment</w:t>
            </w:r>
            <w:proofErr w:type="spellEnd"/>
          </w:p>
        </w:tc>
        <w:tc>
          <w:tcPr>
            <w:tcW w:w="1276" w:type="dxa"/>
            <w:shd w:val="clear" w:color="auto" w:fill="71D0FF"/>
            <w:vAlign w:val="center"/>
          </w:tcPr>
          <w:p w14:paraId="4F309F01" w14:textId="77777777" w:rsidR="009B4567" w:rsidRDefault="009B4567" w:rsidP="00224282">
            <w:pPr>
              <w:pStyle w:val="Pa7"/>
              <w:spacing w:line="20" w:lineRule="atLeast"/>
              <w:jc w:val="center"/>
              <w:rPr>
                <w:rFonts w:ascii="Verdana" w:hAnsi="Verdana" w:cs="Verdana"/>
                <w:color w:val="221E1F"/>
                <w:sz w:val="16"/>
                <w:szCs w:val="16"/>
              </w:rPr>
            </w:pPr>
            <w:proofErr w:type="spellStart"/>
            <w:r>
              <w:rPr>
                <w:rStyle w:val="A13"/>
              </w:rPr>
              <w:t>Contenu</w:t>
            </w:r>
            <w:proofErr w:type="spellEnd"/>
          </w:p>
        </w:tc>
      </w:tr>
      <w:tr w:rsidR="00B54BCB" w14:paraId="3ED811C2" w14:textId="77777777" w:rsidTr="00071028">
        <w:trPr>
          <w:trHeight w:val="340"/>
        </w:trPr>
        <w:tc>
          <w:tcPr>
            <w:tcW w:w="3823" w:type="dxa"/>
            <w:vAlign w:val="center"/>
          </w:tcPr>
          <w:p w14:paraId="0FE1D920" w14:textId="12DA545A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</w:rPr>
            </w:pPr>
            <w:r>
              <w:rPr>
                <w:rStyle w:val="A13"/>
                <w:b w:val="0"/>
              </w:rPr>
              <w:t xml:space="preserve">Un </w:t>
            </w:r>
            <w:proofErr w:type="spellStart"/>
            <w:r>
              <w:rPr>
                <w:rStyle w:val="A13"/>
                <w:b w:val="0"/>
              </w:rPr>
              <w:t>e</w:t>
            </w:r>
            <w:r w:rsidRPr="009B4567">
              <w:rPr>
                <w:rStyle w:val="A13"/>
                <w:b w:val="0"/>
              </w:rPr>
              <w:t>ffondrement</w:t>
            </w:r>
            <w:proofErr w:type="spellEnd"/>
          </w:p>
        </w:tc>
        <w:tc>
          <w:tcPr>
            <w:tcW w:w="1417" w:type="dxa"/>
            <w:vAlign w:val="center"/>
          </w:tcPr>
          <w:p w14:paraId="66536B67" w14:textId="632F8F9C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294C32E6" w14:textId="20BA3740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56106B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6B496B48" w14:textId="1662C9D5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5B0DE7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7AA59F2A" w14:textId="79ADFEF0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BE3E9E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146297E8" w14:textId="77777777" w:rsidTr="00071028">
        <w:trPr>
          <w:trHeight w:val="340"/>
        </w:trPr>
        <w:tc>
          <w:tcPr>
            <w:tcW w:w="3823" w:type="dxa"/>
            <w:vAlign w:val="center"/>
          </w:tcPr>
          <w:p w14:paraId="022E10ED" w14:textId="6003E27D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 e</w:t>
            </w:r>
            <w:r w:rsidRPr="009B4567">
              <w:rPr>
                <w:rStyle w:val="A13"/>
                <w:b w:val="0"/>
                <w:lang w:val="fr-CA"/>
              </w:rPr>
              <w:t>ffondrement causé par le poids de la glace, de la neige ou du verglas</w:t>
            </w:r>
          </w:p>
        </w:tc>
        <w:tc>
          <w:tcPr>
            <w:tcW w:w="1417" w:type="dxa"/>
          </w:tcPr>
          <w:p w14:paraId="3C4C1895" w14:textId="16CC277E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2D59B1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4E57E6B8" w14:textId="79160AD5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56106B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1D3B027A" w14:textId="13363573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5B0DE7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7BDACFCB" w14:textId="407879A9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BE3E9E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07E71C42" w14:textId="77777777" w:rsidTr="00071028">
        <w:trPr>
          <w:trHeight w:val="340"/>
        </w:trPr>
        <w:tc>
          <w:tcPr>
            <w:tcW w:w="3823" w:type="dxa"/>
            <w:vAlign w:val="center"/>
          </w:tcPr>
          <w:p w14:paraId="256A6E2F" w14:textId="19D27C00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</w:rPr>
            </w:pPr>
            <w:r>
              <w:rPr>
                <w:rStyle w:val="A13"/>
                <w:b w:val="0"/>
              </w:rPr>
              <w:t xml:space="preserve">Un </w:t>
            </w:r>
            <w:proofErr w:type="spellStart"/>
            <w:r>
              <w:rPr>
                <w:rStyle w:val="A13"/>
                <w:b w:val="0"/>
              </w:rPr>
              <w:t>e</w:t>
            </w:r>
            <w:r w:rsidRPr="009B4567">
              <w:rPr>
                <w:rStyle w:val="A13"/>
                <w:b w:val="0"/>
              </w:rPr>
              <w:t>nlèvement</w:t>
            </w:r>
            <w:proofErr w:type="spellEnd"/>
            <w:r w:rsidRPr="009B4567">
              <w:rPr>
                <w:rStyle w:val="A13"/>
                <w:b w:val="0"/>
              </w:rPr>
              <w:t xml:space="preserve"> des </w:t>
            </w:r>
            <w:proofErr w:type="spellStart"/>
            <w:r w:rsidRPr="009B4567">
              <w:rPr>
                <w:rStyle w:val="A13"/>
                <w:b w:val="0"/>
              </w:rPr>
              <w:t>débris</w:t>
            </w:r>
            <w:proofErr w:type="spellEnd"/>
          </w:p>
        </w:tc>
        <w:tc>
          <w:tcPr>
            <w:tcW w:w="1417" w:type="dxa"/>
          </w:tcPr>
          <w:p w14:paraId="7F11BED0" w14:textId="5E897FFF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2D59B1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66D2252D" w14:textId="70689D15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56106B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26E913AE" w14:textId="0C351E62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5B0DE7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56A4B601" w14:textId="7B62B463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BE3E9E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5AD7B74E" w14:textId="77777777" w:rsidTr="00071028">
        <w:trPr>
          <w:trHeight w:val="340"/>
        </w:trPr>
        <w:tc>
          <w:tcPr>
            <w:tcW w:w="3823" w:type="dxa"/>
            <w:vAlign w:val="center"/>
          </w:tcPr>
          <w:p w14:paraId="4833C5ED" w14:textId="7DE9470C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</w:rPr>
            </w:pPr>
            <w:r>
              <w:rPr>
                <w:rStyle w:val="A13"/>
                <w:b w:val="0"/>
              </w:rPr>
              <w:t xml:space="preserve">Un </w:t>
            </w:r>
            <w:proofErr w:type="spellStart"/>
            <w:r>
              <w:rPr>
                <w:rStyle w:val="A13"/>
                <w:b w:val="0"/>
              </w:rPr>
              <w:t>d</w:t>
            </w:r>
            <w:r w:rsidRPr="009B4567">
              <w:rPr>
                <w:rStyle w:val="A13"/>
                <w:b w:val="0"/>
              </w:rPr>
              <w:t>éversement</w:t>
            </w:r>
            <w:proofErr w:type="spellEnd"/>
            <w:r w:rsidRPr="009B4567">
              <w:rPr>
                <w:rStyle w:val="A13"/>
                <w:b w:val="0"/>
              </w:rPr>
              <w:t xml:space="preserve"> de </w:t>
            </w:r>
            <w:proofErr w:type="spellStart"/>
            <w:r w:rsidRPr="009B4567">
              <w:rPr>
                <w:rStyle w:val="A13"/>
                <w:b w:val="0"/>
              </w:rPr>
              <w:t>mazout</w:t>
            </w:r>
            <w:proofErr w:type="spellEnd"/>
          </w:p>
        </w:tc>
        <w:tc>
          <w:tcPr>
            <w:tcW w:w="1417" w:type="dxa"/>
          </w:tcPr>
          <w:p w14:paraId="053CE68C" w14:textId="12139AD8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2D59B1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0C654D59" w14:textId="73053C32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56106B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2555038F" w14:textId="34EB264A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5B0DE7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49764F94" w14:textId="1E57D7D3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BE3E9E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21782A97" w14:textId="77777777" w:rsidTr="00071028">
        <w:trPr>
          <w:trHeight w:val="340"/>
        </w:trPr>
        <w:tc>
          <w:tcPr>
            <w:tcW w:w="3823" w:type="dxa"/>
            <w:vAlign w:val="center"/>
          </w:tcPr>
          <w:p w14:paraId="20A023AC" w14:textId="6E5AD6A3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</w:rPr>
            </w:pPr>
            <w:proofErr w:type="spellStart"/>
            <w:r>
              <w:rPr>
                <w:rStyle w:val="A13"/>
                <w:b w:val="0"/>
              </w:rPr>
              <w:t>Une</w:t>
            </w:r>
            <w:proofErr w:type="spellEnd"/>
            <w:r>
              <w:rPr>
                <w:rStyle w:val="A13"/>
                <w:b w:val="0"/>
              </w:rPr>
              <w:t xml:space="preserve"> e</w:t>
            </w:r>
            <w:r w:rsidRPr="009B4567">
              <w:rPr>
                <w:rStyle w:val="A13"/>
                <w:b w:val="0"/>
              </w:rPr>
              <w:t>xplosion</w:t>
            </w:r>
          </w:p>
        </w:tc>
        <w:tc>
          <w:tcPr>
            <w:tcW w:w="1417" w:type="dxa"/>
          </w:tcPr>
          <w:p w14:paraId="3A854C62" w14:textId="3CE3F8CD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2D59B1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26D02FB5" w14:textId="693EF135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56106B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1BC30002" w14:textId="021E1166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5B0DE7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22E40A9F" w14:textId="27E4504E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BE3E9E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423A01DB" w14:textId="77777777" w:rsidTr="00071028">
        <w:trPr>
          <w:trHeight w:val="340"/>
        </w:trPr>
        <w:tc>
          <w:tcPr>
            <w:tcW w:w="3823" w:type="dxa"/>
            <w:vAlign w:val="center"/>
          </w:tcPr>
          <w:p w14:paraId="1A069882" w14:textId="01845F50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Une c</w:t>
            </w:r>
            <w:r w:rsidRPr="009B4567">
              <w:rPr>
                <w:rStyle w:val="A13"/>
                <w:b w:val="0"/>
                <w:lang w:val="fr-CA"/>
              </w:rPr>
              <w:t>hute d'objets heurtant l'extérieur d’un bâtiment</w:t>
            </w:r>
          </w:p>
        </w:tc>
        <w:tc>
          <w:tcPr>
            <w:tcW w:w="1417" w:type="dxa"/>
          </w:tcPr>
          <w:p w14:paraId="0A1568CE" w14:textId="141C4E5A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2D59B1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72625570" w14:textId="75D84BAF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56106B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4174A924" w14:textId="29433C68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5B0DE7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3389A2DF" w14:textId="23DE9ACC" w:rsidR="00B54BCB" w:rsidRPr="00B54BCB" w:rsidRDefault="00B54BCB" w:rsidP="00B54BCB">
            <w:pPr>
              <w:pStyle w:val="Pa7"/>
              <w:spacing w:line="20" w:lineRule="atLeast"/>
              <w:jc w:val="center"/>
              <w:rPr>
                <w:rFonts w:ascii="Calibri" w:hAnsi="Calibri"/>
                <w:color w:val="221E1F"/>
                <w:sz w:val="18"/>
                <w:szCs w:val="18"/>
              </w:rPr>
            </w:pPr>
            <w:r w:rsidRPr="00BE3E9E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0B74AFC3" w14:textId="77777777" w:rsidTr="00071028">
        <w:trPr>
          <w:trHeight w:val="340"/>
        </w:trPr>
        <w:tc>
          <w:tcPr>
            <w:tcW w:w="3823" w:type="dxa"/>
            <w:vAlign w:val="center"/>
          </w:tcPr>
          <w:p w14:paraId="4665F4EB" w14:textId="3862E96D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Une c</w:t>
            </w:r>
            <w:r w:rsidRPr="009B4567">
              <w:rPr>
                <w:rStyle w:val="A13"/>
                <w:b w:val="0"/>
                <w:lang w:val="fr-CA"/>
              </w:rPr>
              <w:t>hute d’objets à l’intérieur du bâtiment</w:t>
            </w:r>
          </w:p>
        </w:tc>
        <w:tc>
          <w:tcPr>
            <w:tcW w:w="1417" w:type="dxa"/>
          </w:tcPr>
          <w:p w14:paraId="5071A45A" w14:textId="3BE750BB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2D59B1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  <w:vAlign w:val="center"/>
          </w:tcPr>
          <w:p w14:paraId="32BAE763" w14:textId="49AF325F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417" w:type="dxa"/>
          </w:tcPr>
          <w:p w14:paraId="474BA0DF" w14:textId="77BBCEF1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5B0DE7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3B677808" w14:textId="4E6CBD56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BE3E9E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0837A59B" w14:textId="77777777" w:rsidTr="00071028">
        <w:trPr>
          <w:trHeight w:val="340"/>
        </w:trPr>
        <w:tc>
          <w:tcPr>
            <w:tcW w:w="3823" w:type="dxa"/>
            <w:vAlign w:val="center"/>
          </w:tcPr>
          <w:p w14:paraId="1687920D" w14:textId="154C6761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</w:rPr>
            </w:pPr>
            <w:r>
              <w:rPr>
                <w:rStyle w:val="A13"/>
                <w:b w:val="0"/>
              </w:rPr>
              <w:t xml:space="preserve">Un </w:t>
            </w:r>
            <w:proofErr w:type="spellStart"/>
            <w:r>
              <w:rPr>
                <w:rStyle w:val="A13"/>
                <w:b w:val="0"/>
              </w:rPr>
              <w:t>i</w:t>
            </w:r>
            <w:r w:rsidRPr="009B4567">
              <w:rPr>
                <w:rStyle w:val="A13"/>
                <w:b w:val="0"/>
              </w:rPr>
              <w:t>ncendie</w:t>
            </w:r>
            <w:proofErr w:type="spellEnd"/>
          </w:p>
        </w:tc>
        <w:tc>
          <w:tcPr>
            <w:tcW w:w="1417" w:type="dxa"/>
          </w:tcPr>
          <w:p w14:paraId="69FAB7C4" w14:textId="06CE877F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2D59B1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  <w:vAlign w:val="center"/>
          </w:tcPr>
          <w:p w14:paraId="5268B923" w14:textId="26E56E06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169352E0" w14:textId="21E86424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5B0DE7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2CDF2914" w14:textId="225E50F1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BE3E9E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42868044" w14:textId="77777777" w:rsidTr="00CC4ADD">
        <w:trPr>
          <w:trHeight w:val="340"/>
        </w:trPr>
        <w:tc>
          <w:tcPr>
            <w:tcW w:w="3823" w:type="dxa"/>
            <w:vAlign w:val="center"/>
          </w:tcPr>
          <w:p w14:paraId="59D8EDC5" w14:textId="19F97A02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 f</w:t>
            </w:r>
            <w:r w:rsidR="00227611">
              <w:rPr>
                <w:rStyle w:val="A13"/>
                <w:b w:val="0"/>
                <w:lang w:val="fr-CA"/>
              </w:rPr>
              <w:t>rais imposé</w:t>
            </w:r>
            <w:r w:rsidRPr="009B4567">
              <w:rPr>
                <w:rStyle w:val="A13"/>
                <w:b w:val="0"/>
                <w:lang w:val="fr-CA"/>
              </w:rPr>
              <w:t xml:space="preserve"> par le service des incendies</w:t>
            </w:r>
          </w:p>
        </w:tc>
        <w:tc>
          <w:tcPr>
            <w:tcW w:w="1417" w:type="dxa"/>
          </w:tcPr>
          <w:p w14:paraId="72267CD3" w14:textId="36432694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2D59B1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  <w:vAlign w:val="center"/>
          </w:tcPr>
          <w:p w14:paraId="498F97D3" w14:textId="57A2096A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417" w:type="dxa"/>
          </w:tcPr>
          <w:p w14:paraId="24C04628" w14:textId="702A3740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5B0DE7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  <w:vAlign w:val="center"/>
          </w:tcPr>
          <w:p w14:paraId="7F503176" w14:textId="0E84296B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</w:tr>
      <w:tr w:rsidR="00B54BCB" w14:paraId="720E118F" w14:textId="77777777" w:rsidTr="00FB3544">
        <w:trPr>
          <w:trHeight w:val="340"/>
        </w:trPr>
        <w:tc>
          <w:tcPr>
            <w:tcW w:w="3823" w:type="dxa"/>
            <w:vAlign w:val="center"/>
          </w:tcPr>
          <w:p w14:paraId="3CF3890B" w14:textId="24B9C452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</w:rPr>
            </w:pPr>
            <w:r>
              <w:rPr>
                <w:rStyle w:val="A13"/>
                <w:b w:val="0"/>
              </w:rPr>
              <w:t xml:space="preserve">Le </w:t>
            </w:r>
            <w:proofErr w:type="spellStart"/>
            <w:r>
              <w:rPr>
                <w:rStyle w:val="A13"/>
                <w:b w:val="0"/>
              </w:rPr>
              <w:t>c</w:t>
            </w:r>
            <w:r w:rsidRPr="009B4567">
              <w:rPr>
                <w:rStyle w:val="A13"/>
                <w:b w:val="0"/>
              </w:rPr>
              <w:t>ontenu</w:t>
            </w:r>
            <w:proofErr w:type="spellEnd"/>
            <w:r w:rsidRPr="009B4567">
              <w:rPr>
                <w:rStyle w:val="A13"/>
                <w:b w:val="0"/>
              </w:rPr>
              <w:t xml:space="preserve"> d'un </w:t>
            </w:r>
            <w:proofErr w:type="spellStart"/>
            <w:r w:rsidRPr="009B4567">
              <w:rPr>
                <w:rStyle w:val="A13"/>
                <w:b w:val="0"/>
              </w:rPr>
              <w:t>congélateur</w:t>
            </w:r>
            <w:proofErr w:type="spellEnd"/>
          </w:p>
        </w:tc>
        <w:tc>
          <w:tcPr>
            <w:tcW w:w="1417" w:type="dxa"/>
            <w:vAlign w:val="center"/>
          </w:tcPr>
          <w:p w14:paraId="65DD4AC1" w14:textId="7B3A3C84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b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418" w:type="dxa"/>
          </w:tcPr>
          <w:p w14:paraId="7589AD32" w14:textId="4BFC8443" w:rsidR="00B54BCB" w:rsidRPr="00642993" w:rsidRDefault="00B54BCB" w:rsidP="00B54BCB">
            <w:pPr>
              <w:pStyle w:val="Pa7"/>
              <w:spacing w:line="20" w:lineRule="atLeast"/>
              <w:jc w:val="center"/>
              <w:rPr>
                <w:rFonts w:ascii="ZapfDingbats BT" w:hAnsi="ZapfDingbats BT"/>
                <w:color w:val="221E1F"/>
                <w:sz w:val="18"/>
                <w:szCs w:val="18"/>
              </w:rPr>
            </w:pPr>
            <w:r w:rsidRPr="00540CBB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  <w:vAlign w:val="center"/>
          </w:tcPr>
          <w:p w14:paraId="3DC64443" w14:textId="5F281B4E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276" w:type="dxa"/>
          </w:tcPr>
          <w:p w14:paraId="7A3583CC" w14:textId="093FD0E2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7A00E3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36117D48" w14:textId="77777777" w:rsidTr="00FB3544">
        <w:trPr>
          <w:trHeight w:val="340"/>
        </w:trPr>
        <w:tc>
          <w:tcPr>
            <w:tcW w:w="3823" w:type="dxa"/>
            <w:vAlign w:val="center"/>
          </w:tcPr>
          <w:p w14:paraId="20C47CE2" w14:textId="1BA06AD4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 g</w:t>
            </w:r>
            <w:r w:rsidRPr="009B4567">
              <w:rPr>
                <w:rStyle w:val="A13"/>
                <w:b w:val="0"/>
                <w:lang w:val="fr-CA"/>
              </w:rPr>
              <w:t>el du système de chauffage, de la plomberie et de la climatisation</w:t>
            </w:r>
          </w:p>
        </w:tc>
        <w:tc>
          <w:tcPr>
            <w:tcW w:w="1417" w:type="dxa"/>
          </w:tcPr>
          <w:p w14:paraId="2CF7AD2A" w14:textId="69E6FD8C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9A15CA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34BAED8A" w14:textId="6C55BE79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540CBB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02379357" w14:textId="20CFA99C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997628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291C19AB" w14:textId="7321693D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7A00E3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6100F618" w14:textId="77777777" w:rsidTr="00FB3544">
        <w:trPr>
          <w:trHeight w:val="340"/>
        </w:trPr>
        <w:tc>
          <w:tcPr>
            <w:tcW w:w="3823" w:type="dxa"/>
            <w:vAlign w:val="center"/>
          </w:tcPr>
          <w:p w14:paraId="57FFFA90" w14:textId="617F6D64" w:rsidR="00B54BCB" w:rsidRPr="00B54BCB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 w:rsidRPr="00B54BCB">
              <w:rPr>
                <w:rStyle w:val="A13"/>
                <w:b w:val="0"/>
                <w:lang w:val="fr-CA"/>
              </w:rPr>
              <w:t>Un bris de vitre – franchise 25 $</w:t>
            </w:r>
          </w:p>
        </w:tc>
        <w:tc>
          <w:tcPr>
            <w:tcW w:w="1417" w:type="dxa"/>
          </w:tcPr>
          <w:p w14:paraId="123C4420" w14:textId="6F70DDCA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9A15CA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2D0E42FD" w14:textId="31BBED71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540CBB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172CA2B4" w14:textId="7F467252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997628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266A8F1C" w14:textId="20165F5D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7A00E3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24A0AD91" w14:textId="77777777" w:rsidTr="00FB3544">
        <w:trPr>
          <w:trHeight w:val="340"/>
        </w:trPr>
        <w:tc>
          <w:tcPr>
            <w:tcW w:w="3823" w:type="dxa"/>
            <w:vAlign w:val="center"/>
          </w:tcPr>
          <w:p w14:paraId="7CEDD726" w14:textId="299F6852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Des d</w:t>
            </w:r>
            <w:r w:rsidRPr="009B4567">
              <w:rPr>
                <w:rStyle w:val="A13"/>
                <w:b w:val="0"/>
                <w:lang w:val="fr-CA"/>
              </w:rPr>
              <w:t>ommages causés par la grêle</w:t>
            </w:r>
          </w:p>
        </w:tc>
        <w:tc>
          <w:tcPr>
            <w:tcW w:w="1417" w:type="dxa"/>
          </w:tcPr>
          <w:p w14:paraId="4B63C43D" w14:textId="1A95510A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9A15CA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4D6C46AE" w14:textId="7A6E0514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540CBB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4DE057FA" w14:textId="3469B529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997628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329BF8B3" w14:textId="033B9561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7A00E3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089B31E5" w14:textId="77777777" w:rsidTr="00FB3544">
        <w:trPr>
          <w:trHeight w:val="340"/>
        </w:trPr>
        <w:tc>
          <w:tcPr>
            <w:tcW w:w="3823" w:type="dxa"/>
            <w:vAlign w:val="center"/>
          </w:tcPr>
          <w:p w14:paraId="432F528A" w14:textId="501576F5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Une f</w:t>
            </w:r>
            <w:r w:rsidRPr="009B4567">
              <w:rPr>
                <w:rStyle w:val="A13"/>
                <w:b w:val="0"/>
                <w:lang w:val="fr-CA"/>
              </w:rPr>
              <w:t>onte de la neige et de la glace sur le toit</w:t>
            </w:r>
          </w:p>
        </w:tc>
        <w:tc>
          <w:tcPr>
            <w:tcW w:w="1417" w:type="dxa"/>
          </w:tcPr>
          <w:p w14:paraId="097E6130" w14:textId="17CC2D37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9A15CA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506314E0" w14:textId="65F230B8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540CBB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0424B630" w14:textId="7CD11E95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997628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0F6DF6A1" w14:textId="3247D570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7A00E3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69D79907" w14:textId="77777777" w:rsidTr="006F72FE">
        <w:trPr>
          <w:trHeight w:val="340"/>
        </w:trPr>
        <w:tc>
          <w:tcPr>
            <w:tcW w:w="3823" w:type="dxa"/>
            <w:vAlign w:val="center"/>
          </w:tcPr>
          <w:p w14:paraId="44D5C288" w14:textId="06CBAE17" w:rsidR="00B54BCB" w:rsidRPr="00B54BCB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 w:rsidRPr="00B54BCB">
              <w:rPr>
                <w:rStyle w:val="A13"/>
                <w:b w:val="0"/>
                <w:lang w:val="fr-CA"/>
              </w:rPr>
              <w:t>Une protection des taux hypothécaires</w:t>
            </w:r>
          </w:p>
        </w:tc>
        <w:tc>
          <w:tcPr>
            <w:tcW w:w="1417" w:type="dxa"/>
          </w:tcPr>
          <w:p w14:paraId="5794B8EA" w14:textId="0E21EF81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9A15CA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  <w:vAlign w:val="center"/>
          </w:tcPr>
          <w:p w14:paraId="7F86DD38" w14:textId="1A6E6C97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417" w:type="dxa"/>
          </w:tcPr>
          <w:p w14:paraId="73E1A2FA" w14:textId="785F1BD6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997628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  <w:vAlign w:val="center"/>
          </w:tcPr>
          <w:p w14:paraId="323657EB" w14:textId="4B2A7A96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</w:tr>
      <w:tr w:rsidR="00B54BCB" w14:paraId="291C91FB" w14:textId="77777777" w:rsidTr="00E93135">
        <w:trPr>
          <w:trHeight w:val="340"/>
        </w:trPr>
        <w:tc>
          <w:tcPr>
            <w:tcW w:w="3823" w:type="dxa"/>
            <w:vAlign w:val="center"/>
          </w:tcPr>
          <w:p w14:paraId="0F168666" w14:textId="6C4D0D94" w:rsidR="00B54BCB" w:rsidRPr="009B4567" w:rsidRDefault="00B54BCB" w:rsidP="00227611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</w:rPr>
            </w:pPr>
            <w:r>
              <w:rPr>
                <w:rStyle w:val="A13"/>
                <w:b w:val="0"/>
              </w:rPr>
              <w:t>Un c</w:t>
            </w:r>
            <w:r w:rsidRPr="009B4567">
              <w:rPr>
                <w:rStyle w:val="A13"/>
                <w:b w:val="0"/>
              </w:rPr>
              <w:t xml:space="preserve">oup de </w:t>
            </w:r>
            <w:proofErr w:type="spellStart"/>
            <w:r w:rsidRPr="009B4567">
              <w:rPr>
                <w:rStyle w:val="A13"/>
                <w:b w:val="0"/>
              </w:rPr>
              <w:t>foudre</w:t>
            </w:r>
            <w:proofErr w:type="spellEnd"/>
          </w:p>
        </w:tc>
        <w:tc>
          <w:tcPr>
            <w:tcW w:w="1417" w:type="dxa"/>
          </w:tcPr>
          <w:p w14:paraId="6E2EBD43" w14:textId="30AACBC2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9A15CA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  <w:vAlign w:val="center"/>
          </w:tcPr>
          <w:p w14:paraId="121F94C0" w14:textId="1FE952F1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609A4252" w14:textId="07B78C6D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997628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18EF22F3" w14:textId="53724FBC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D87458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1A8B4028" w14:textId="77777777" w:rsidTr="00E93135">
        <w:trPr>
          <w:trHeight w:val="340"/>
        </w:trPr>
        <w:tc>
          <w:tcPr>
            <w:tcW w:w="3823" w:type="dxa"/>
            <w:vAlign w:val="center"/>
          </w:tcPr>
          <w:p w14:paraId="48190B85" w14:textId="4FF73C7F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 i</w:t>
            </w:r>
            <w:r w:rsidRPr="009B4567">
              <w:rPr>
                <w:rStyle w:val="A13"/>
                <w:b w:val="0"/>
                <w:lang w:val="fr-CA"/>
              </w:rPr>
              <w:t xml:space="preserve">mpact des engins de locomotion aérien </w:t>
            </w:r>
            <w:r>
              <w:rPr>
                <w:rStyle w:val="A13"/>
                <w:b w:val="0"/>
                <w:lang w:val="fr-CA"/>
              </w:rPr>
              <w:br/>
            </w:r>
            <w:r w:rsidRPr="009B4567">
              <w:rPr>
                <w:rStyle w:val="A13"/>
                <w:b w:val="0"/>
                <w:lang w:val="fr-CA"/>
              </w:rPr>
              <w:t>ou terrestre, y inclus le véhicule de l’assuré</w:t>
            </w:r>
          </w:p>
        </w:tc>
        <w:tc>
          <w:tcPr>
            <w:tcW w:w="1417" w:type="dxa"/>
          </w:tcPr>
          <w:p w14:paraId="03DBD625" w14:textId="733D6C26" w:rsidR="00B54BCB" w:rsidRPr="005963E4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  <w:lang w:val="fr-CA"/>
              </w:rPr>
            </w:pPr>
            <w:r w:rsidRPr="009A15CA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  <w:vAlign w:val="center"/>
          </w:tcPr>
          <w:p w14:paraId="23B30157" w14:textId="119C0A1F" w:rsidR="00B54BCB" w:rsidRPr="005963E4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  <w:lang w:val="fr-CA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417" w:type="dxa"/>
          </w:tcPr>
          <w:p w14:paraId="25472D6A" w14:textId="49DDD667" w:rsidR="00B54BCB" w:rsidRPr="005963E4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  <w:lang w:val="fr-CA"/>
              </w:rPr>
            </w:pPr>
            <w:r w:rsidRPr="00997628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36A607F0" w14:textId="6A26F9EE" w:rsidR="00B54BCB" w:rsidRPr="005963E4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  <w:lang w:val="fr-CA"/>
              </w:rPr>
            </w:pPr>
            <w:r w:rsidRPr="00D87458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5ED40C39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1F1E72F5" w14:textId="46E2BF0E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 e</w:t>
            </w:r>
            <w:r w:rsidRPr="009B4567">
              <w:rPr>
                <w:rStyle w:val="A13"/>
                <w:b w:val="0"/>
                <w:lang w:val="fr-CA"/>
              </w:rPr>
              <w:t>mménagement dans une nouvelle maison</w:t>
            </w:r>
          </w:p>
        </w:tc>
        <w:tc>
          <w:tcPr>
            <w:tcW w:w="1417" w:type="dxa"/>
            <w:vAlign w:val="center"/>
          </w:tcPr>
          <w:p w14:paraId="6E2CE2F0" w14:textId="16EA6878" w:rsidR="00B54BCB" w:rsidRPr="005963E4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b/>
                <w:color w:val="221E1F"/>
                <w:sz w:val="18"/>
                <w:szCs w:val="18"/>
                <w:lang w:val="fr-CA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418" w:type="dxa"/>
            <w:vAlign w:val="center"/>
          </w:tcPr>
          <w:p w14:paraId="4B0B0B65" w14:textId="5F7AA4FC" w:rsidR="00B54BCB" w:rsidRPr="005963E4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  <w:lang w:val="fr-CA"/>
              </w:rPr>
            </w:pPr>
            <w:r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  <w:vAlign w:val="center"/>
          </w:tcPr>
          <w:p w14:paraId="01C1056D" w14:textId="6D6B4AEA" w:rsidR="00B54BCB" w:rsidRPr="005963E4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  <w:lang w:val="fr-CA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276" w:type="dxa"/>
          </w:tcPr>
          <w:p w14:paraId="64F9D101" w14:textId="41C823A5" w:rsidR="00B54BCB" w:rsidRPr="005963E4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  <w:lang w:val="fr-CA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29746E8C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07E5D707" w14:textId="0208FF10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</w:rPr>
            </w:pPr>
            <w:r>
              <w:rPr>
                <w:rStyle w:val="A13"/>
                <w:b w:val="0"/>
                <w:lang w:val="fr-CA"/>
              </w:rPr>
              <w:t>Une d</w:t>
            </w:r>
            <w:r w:rsidRPr="005963E4">
              <w:rPr>
                <w:rStyle w:val="A13"/>
                <w:b w:val="0"/>
                <w:lang w:val="fr-CA"/>
              </w:rPr>
              <w:t xml:space="preserve">isparition </w:t>
            </w:r>
            <w:proofErr w:type="spellStart"/>
            <w:r w:rsidRPr="005963E4">
              <w:rPr>
                <w:rStyle w:val="A13"/>
                <w:b w:val="0"/>
                <w:lang w:val="fr-CA"/>
              </w:rPr>
              <w:t>inexpl</w:t>
            </w:r>
            <w:r w:rsidRPr="009B4567">
              <w:rPr>
                <w:rStyle w:val="A13"/>
                <w:b w:val="0"/>
              </w:rPr>
              <w:t>icable</w:t>
            </w:r>
            <w:proofErr w:type="spellEnd"/>
          </w:p>
        </w:tc>
        <w:tc>
          <w:tcPr>
            <w:tcW w:w="1417" w:type="dxa"/>
            <w:vAlign w:val="center"/>
          </w:tcPr>
          <w:p w14:paraId="1776E5BC" w14:textId="2C300F1A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b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418" w:type="dxa"/>
            <w:vAlign w:val="center"/>
          </w:tcPr>
          <w:p w14:paraId="47582DFF" w14:textId="4A7E2A61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417" w:type="dxa"/>
            <w:vAlign w:val="center"/>
          </w:tcPr>
          <w:p w14:paraId="1CE95B2B" w14:textId="7F8EA1DC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276" w:type="dxa"/>
          </w:tcPr>
          <w:p w14:paraId="3F5B37B2" w14:textId="11E55D97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51EF96C4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72C1C440" w14:textId="1B58DE92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</w:rPr>
            </w:pPr>
            <w:proofErr w:type="spellStart"/>
            <w:r>
              <w:rPr>
                <w:rStyle w:val="A13"/>
                <w:b w:val="0"/>
              </w:rPr>
              <w:t>Une</w:t>
            </w:r>
            <w:proofErr w:type="spellEnd"/>
            <w:r>
              <w:rPr>
                <w:rStyle w:val="A13"/>
                <w:b w:val="0"/>
              </w:rPr>
              <w:t xml:space="preserve"> </w:t>
            </w:r>
            <w:r>
              <w:rPr>
                <w:rStyle w:val="A13"/>
                <w:b w:val="0"/>
                <w:lang w:val="fr-CA"/>
              </w:rPr>
              <w:t>é</w:t>
            </w:r>
            <w:proofErr w:type="spellStart"/>
            <w:r w:rsidRPr="009B4567">
              <w:rPr>
                <w:rStyle w:val="A13"/>
                <w:b w:val="0"/>
              </w:rPr>
              <w:t>meute</w:t>
            </w:r>
            <w:proofErr w:type="spellEnd"/>
          </w:p>
        </w:tc>
        <w:tc>
          <w:tcPr>
            <w:tcW w:w="1417" w:type="dxa"/>
          </w:tcPr>
          <w:p w14:paraId="0E92D1D3" w14:textId="2A265B66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C94D44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318847D2" w14:textId="40292AD4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382755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543817A8" w14:textId="7F8138E4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D33444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06F0761B" w14:textId="79AAA89E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717D0757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6F77B671" w14:textId="1F00076D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 b</w:t>
            </w:r>
            <w:r w:rsidRPr="009B4567">
              <w:rPr>
                <w:rStyle w:val="A13"/>
                <w:b w:val="0"/>
                <w:lang w:val="fr-CA"/>
              </w:rPr>
              <w:t>ris du système de chauffage, de la plomberie ou de la climatisation</w:t>
            </w:r>
          </w:p>
        </w:tc>
        <w:tc>
          <w:tcPr>
            <w:tcW w:w="1417" w:type="dxa"/>
          </w:tcPr>
          <w:p w14:paraId="5E9EF3B3" w14:textId="6F66D3DF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C94D44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12F8148A" w14:textId="3519987F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382755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5238A4EF" w14:textId="4895E21A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D33444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621C4482" w14:textId="4721DB92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6E8C2280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648F85D2" w14:textId="6505E5C6" w:rsidR="00B54BCB" w:rsidRPr="00B54BCB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 w:rsidRPr="00B54BCB">
              <w:rPr>
                <w:rStyle w:val="A13"/>
                <w:b w:val="0"/>
                <w:lang w:val="fr-CA"/>
              </w:rPr>
              <w:t>Un refoulement des eaux d’égout – 5000 $</w:t>
            </w:r>
          </w:p>
        </w:tc>
        <w:tc>
          <w:tcPr>
            <w:tcW w:w="1417" w:type="dxa"/>
            <w:vAlign w:val="center"/>
          </w:tcPr>
          <w:p w14:paraId="710DB4CF" w14:textId="626DC75A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b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418" w:type="dxa"/>
            <w:vAlign w:val="center"/>
          </w:tcPr>
          <w:p w14:paraId="35DE5C24" w14:textId="29DAB336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417" w:type="dxa"/>
          </w:tcPr>
          <w:p w14:paraId="2E819D22" w14:textId="2F0FC2B4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D33444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3D75E2D7" w14:textId="5B4772EF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73BE3F49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111484E2" w14:textId="3300A0F9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Des d</w:t>
            </w:r>
            <w:r w:rsidRPr="009B4567">
              <w:rPr>
                <w:rStyle w:val="A13"/>
                <w:b w:val="0"/>
                <w:lang w:val="fr-CA"/>
              </w:rPr>
              <w:t>ommages causés par la fumée – y compris la fumée émanant d’un foyer</w:t>
            </w:r>
          </w:p>
        </w:tc>
        <w:tc>
          <w:tcPr>
            <w:tcW w:w="1417" w:type="dxa"/>
          </w:tcPr>
          <w:p w14:paraId="5B3A99A8" w14:textId="542CBC8B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3459C5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7225ADC7" w14:textId="5202715C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23983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2A888CC7" w14:textId="32E09FFB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D33444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538D6DE8" w14:textId="31A25DC5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4BC42259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648EC3D6" w14:textId="69DF3B11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 v</w:t>
            </w:r>
            <w:r w:rsidRPr="009B4567">
              <w:rPr>
                <w:rStyle w:val="A13"/>
                <w:b w:val="0"/>
                <w:lang w:val="fr-CA"/>
              </w:rPr>
              <w:t>ol dans le bâtiment principal</w:t>
            </w:r>
          </w:p>
        </w:tc>
        <w:tc>
          <w:tcPr>
            <w:tcW w:w="1417" w:type="dxa"/>
          </w:tcPr>
          <w:p w14:paraId="53FBCD5F" w14:textId="5AFB258C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3459C5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7E028D2D" w14:textId="6BDFE2E2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23983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42EEE51E" w14:textId="61AA76E9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D33444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61D88DC8" w14:textId="7C3DC0C8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1A49B0A7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3E66915D" w14:textId="30BC73CF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 v</w:t>
            </w:r>
            <w:r w:rsidRPr="009B4567">
              <w:rPr>
                <w:rStyle w:val="A13"/>
                <w:b w:val="0"/>
                <w:lang w:val="fr-CA"/>
              </w:rPr>
              <w:t>ol de biens personnels à l'extérieur du bâtiment principal</w:t>
            </w:r>
          </w:p>
        </w:tc>
        <w:tc>
          <w:tcPr>
            <w:tcW w:w="1417" w:type="dxa"/>
          </w:tcPr>
          <w:p w14:paraId="7FE37F3D" w14:textId="71FD2397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3459C5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55953AEC" w14:textId="09B8A578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23983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59026200" w14:textId="295A491C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D33444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4B7673EA" w14:textId="3A494A89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3DF993D6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180AA593" w14:textId="22485C0F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 v</w:t>
            </w:r>
            <w:r w:rsidRPr="009B4567">
              <w:rPr>
                <w:rStyle w:val="A13"/>
                <w:b w:val="0"/>
                <w:lang w:val="fr-CA"/>
              </w:rPr>
              <w:t xml:space="preserve">ol d’une voiture non verrouillée </w:t>
            </w:r>
          </w:p>
        </w:tc>
        <w:tc>
          <w:tcPr>
            <w:tcW w:w="1417" w:type="dxa"/>
            <w:vAlign w:val="center"/>
          </w:tcPr>
          <w:p w14:paraId="6B7EC700" w14:textId="695B4058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b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418" w:type="dxa"/>
          </w:tcPr>
          <w:p w14:paraId="79A53997" w14:textId="0FCEDD2D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23983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  <w:vAlign w:val="center"/>
          </w:tcPr>
          <w:p w14:paraId="529F59F4" w14:textId="29CDA580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276" w:type="dxa"/>
          </w:tcPr>
          <w:p w14:paraId="464AC879" w14:textId="008121B8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4F01E644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2AA95654" w14:textId="1413613B" w:rsidR="00B54BCB" w:rsidRPr="009B4567" w:rsidRDefault="00B54BCB" w:rsidP="00B54BCB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 m</w:t>
            </w:r>
            <w:r w:rsidRPr="009B4567">
              <w:rPr>
                <w:rStyle w:val="A13"/>
                <w:b w:val="0"/>
                <w:lang w:val="fr-CA"/>
              </w:rPr>
              <w:t>oyen de transport – excluant les em</w:t>
            </w:r>
            <w:r w:rsidR="00227611">
              <w:rPr>
                <w:rStyle w:val="A13"/>
                <w:b w:val="0"/>
                <w:lang w:val="fr-CA"/>
              </w:rPr>
              <w:t>barcations et moteurs hors-bord</w:t>
            </w:r>
          </w:p>
        </w:tc>
        <w:tc>
          <w:tcPr>
            <w:tcW w:w="1417" w:type="dxa"/>
            <w:vAlign w:val="center"/>
          </w:tcPr>
          <w:p w14:paraId="3D61A956" w14:textId="73CA7797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b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418" w:type="dxa"/>
          </w:tcPr>
          <w:p w14:paraId="66AA1365" w14:textId="57FBF4D1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23983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  <w:vAlign w:val="center"/>
          </w:tcPr>
          <w:p w14:paraId="25B6EAA7" w14:textId="6BADD4BB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rFonts w:cs="Book Antiqua"/>
                <w:color w:val="221E1F"/>
                <w:sz w:val="18"/>
                <w:szCs w:val="18"/>
              </w:rPr>
            </w:pPr>
            <w:r w:rsidRPr="009B4567">
              <w:rPr>
                <w:rStyle w:val="A13"/>
                <w:b w:val="0"/>
                <w:lang w:val="fr-CA"/>
              </w:rPr>
              <w:t>N/C</w:t>
            </w:r>
          </w:p>
        </w:tc>
        <w:tc>
          <w:tcPr>
            <w:tcW w:w="1276" w:type="dxa"/>
          </w:tcPr>
          <w:p w14:paraId="7554BDCA" w14:textId="4ADBE99C" w:rsidR="00B54BCB" w:rsidRPr="009B4567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01124DA5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16EBB086" w14:textId="58081958" w:rsidR="00B54BCB" w:rsidRPr="00C420AE" w:rsidRDefault="00C420AE" w:rsidP="00C420AE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 w:rsidRPr="00C420AE">
              <w:rPr>
                <w:rStyle w:val="A13"/>
                <w:b w:val="0"/>
                <w:lang w:val="fr-CA"/>
              </w:rPr>
              <w:t>Un v</w:t>
            </w:r>
            <w:r w:rsidR="00B54BCB" w:rsidRPr="00C420AE">
              <w:rPr>
                <w:rStyle w:val="A13"/>
                <w:b w:val="0"/>
                <w:lang w:val="fr-CA"/>
              </w:rPr>
              <w:t>andalisme ou acte malveillant</w:t>
            </w:r>
          </w:p>
        </w:tc>
        <w:tc>
          <w:tcPr>
            <w:tcW w:w="1417" w:type="dxa"/>
          </w:tcPr>
          <w:p w14:paraId="6ADFB4C8" w14:textId="615E3186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DC2903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23274E06" w14:textId="2E90ECBA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23983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35E90F47" w14:textId="6E5EE7E0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CD4695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48FBDB21" w14:textId="539113DC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2AE5FADD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36395F73" w14:textId="01C9B6FC" w:rsidR="00B54BCB" w:rsidRPr="009B4567" w:rsidRDefault="00C420AE" w:rsidP="00C420AE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  <w:lang w:val="fr-CA"/>
              </w:rPr>
            </w:pPr>
            <w:r>
              <w:rPr>
                <w:rStyle w:val="A13"/>
                <w:b w:val="0"/>
                <w:lang w:val="fr-CA"/>
              </w:rPr>
              <w:t>Une f</w:t>
            </w:r>
            <w:r w:rsidR="00B54BCB" w:rsidRPr="009B4567">
              <w:rPr>
                <w:rStyle w:val="A13"/>
                <w:b w:val="0"/>
                <w:lang w:val="fr-CA"/>
              </w:rPr>
              <w:t>uite d'eau – incluant les lits d'eau</w:t>
            </w:r>
          </w:p>
        </w:tc>
        <w:tc>
          <w:tcPr>
            <w:tcW w:w="1417" w:type="dxa"/>
          </w:tcPr>
          <w:p w14:paraId="520F9492" w14:textId="6633677C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DC2903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3AC38985" w14:textId="25045E99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23983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7A7F7D0B" w14:textId="773784C9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CD4695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07ED0503" w14:textId="2F254719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B54BCB" w14:paraId="07540C35" w14:textId="77777777" w:rsidTr="001528BD">
        <w:trPr>
          <w:trHeight w:val="340"/>
        </w:trPr>
        <w:tc>
          <w:tcPr>
            <w:tcW w:w="3823" w:type="dxa"/>
            <w:vAlign w:val="center"/>
          </w:tcPr>
          <w:p w14:paraId="53D5C1A8" w14:textId="6C0BF596" w:rsidR="00B54BCB" w:rsidRPr="009B4567" w:rsidRDefault="00C420AE" w:rsidP="00C420AE">
            <w:pPr>
              <w:pStyle w:val="Pa8"/>
              <w:spacing w:line="20" w:lineRule="atLeast"/>
              <w:rPr>
                <w:rFonts w:ascii="Verdana" w:hAnsi="Verdana" w:cs="Verdana"/>
                <w:b/>
                <w:color w:val="221E1F"/>
                <w:sz w:val="16"/>
                <w:szCs w:val="16"/>
              </w:rPr>
            </w:pPr>
            <w:proofErr w:type="spellStart"/>
            <w:r>
              <w:rPr>
                <w:rStyle w:val="A13"/>
                <w:b w:val="0"/>
              </w:rPr>
              <w:t>Une</w:t>
            </w:r>
            <w:proofErr w:type="spellEnd"/>
            <w:r>
              <w:rPr>
                <w:rStyle w:val="A13"/>
                <w:b w:val="0"/>
              </w:rPr>
              <w:t xml:space="preserve"> </w:t>
            </w:r>
            <w:proofErr w:type="spellStart"/>
            <w:r>
              <w:rPr>
                <w:rStyle w:val="A13"/>
                <w:b w:val="0"/>
              </w:rPr>
              <w:t>t</w:t>
            </w:r>
            <w:r w:rsidR="00B54BCB" w:rsidRPr="009B4567">
              <w:rPr>
                <w:rStyle w:val="A13"/>
                <w:b w:val="0"/>
              </w:rPr>
              <w:t>empête</w:t>
            </w:r>
            <w:proofErr w:type="spellEnd"/>
            <w:r w:rsidR="00B54BCB" w:rsidRPr="009B4567">
              <w:rPr>
                <w:rStyle w:val="A13"/>
                <w:b w:val="0"/>
              </w:rPr>
              <w:t xml:space="preserve"> de vent</w:t>
            </w:r>
          </w:p>
        </w:tc>
        <w:tc>
          <w:tcPr>
            <w:tcW w:w="1417" w:type="dxa"/>
          </w:tcPr>
          <w:p w14:paraId="4A732DE9" w14:textId="2EAFF8F6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DC2903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8" w:type="dxa"/>
          </w:tcPr>
          <w:p w14:paraId="3FB5225B" w14:textId="2D4455EA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23983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417" w:type="dxa"/>
          </w:tcPr>
          <w:p w14:paraId="22F3C751" w14:textId="70FFFF13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CD4695">
              <w:rPr>
                <w:rStyle w:val="A7"/>
                <w:rFonts w:ascii="Agency FB" w:hAnsi="Agency FB"/>
              </w:rPr>
              <w:t>√</w:t>
            </w:r>
          </w:p>
        </w:tc>
        <w:tc>
          <w:tcPr>
            <w:tcW w:w="1276" w:type="dxa"/>
          </w:tcPr>
          <w:p w14:paraId="7D32221F" w14:textId="64F95A22" w:rsidR="00B54BCB" w:rsidRDefault="00B54BCB" w:rsidP="00B54BCB">
            <w:pPr>
              <w:pStyle w:val="Pa7"/>
              <w:spacing w:line="20" w:lineRule="atLeast"/>
              <w:jc w:val="center"/>
              <w:rPr>
                <w:color w:val="221E1F"/>
                <w:sz w:val="18"/>
                <w:szCs w:val="18"/>
              </w:rPr>
            </w:pPr>
            <w:r w:rsidRPr="006F6545">
              <w:rPr>
                <w:rStyle w:val="A7"/>
                <w:rFonts w:ascii="Agency FB" w:hAnsi="Agency FB"/>
              </w:rPr>
              <w:t>√</w:t>
            </w:r>
          </w:p>
        </w:tc>
      </w:tr>
      <w:tr w:rsidR="009B4567" w:rsidRPr="00E73339" w14:paraId="41F12D97" w14:textId="77777777" w:rsidTr="00224282">
        <w:trPr>
          <w:trHeight w:val="283"/>
        </w:trPr>
        <w:tc>
          <w:tcPr>
            <w:tcW w:w="9351" w:type="dxa"/>
            <w:gridSpan w:val="5"/>
            <w:vAlign w:val="center"/>
          </w:tcPr>
          <w:p w14:paraId="3E64F3FE" w14:textId="77777777" w:rsidR="009B4567" w:rsidRPr="003E1941" w:rsidRDefault="009B4567" w:rsidP="00224282">
            <w:pPr>
              <w:pStyle w:val="Pa8"/>
              <w:spacing w:line="20" w:lineRule="atLeast"/>
              <w:rPr>
                <w:rFonts w:ascii="Verdana" w:hAnsi="Verdana" w:cs="Verdana"/>
                <w:color w:val="221E1F"/>
                <w:sz w:val="16"/>
                <w:szCs w:val="16"/>
                <w:lang w:val="fr-CA"/>
              </w:rPr>
            </w:pPr>
            <w:r w:rsidRPr="003E1941">
              <w:rPr>
                <w:rStyle w:val="A13"/>
                <w:lang w:val="fr-CA"/>
              </w:rPr>
              <w:t>N/C – risque non couvert</w:t>
            </w:r>
          </w:p>
        </w:tc>
      </w:tr>
    </w:tbl>
    <w:p w14:paraId="56DF5157" w14:textId="76E6DFA1" w:rsidR="00863BA5" w:rsidRPr="009A6A12" w:rsidRDefault="00863BA5" w:rsidP="00224282">
      <w:bookmarkStart w:id="0" w:name="_GoBack"/>
      <w:bookmarkEnd w:id="0"/>
    </w:p>
    <w:sectPr w:rsidR="00863BA5" w:rsidRPr="009A6A12" w:rsidSect="00295F53">
      <w:headerReference w:type="default" r:id="rId7"/>
      <w:footerReference w:type="default" r:id="rId8"/>
      <w:pgSz w:w="12240" w:h="15840"/>
      <w:pgMar w:top="1271" w:right="1440" w:bottom="709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A73" w14:textId="77777777"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14:paraId="3C3B4E10" w14:textId="77777777"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27BF" w14:textId="156C4D40" w:rsidR="00224282" w:rsidRDefault="00224282" w:rsidP="00224282">
    <w:pPr>
      <w:pStyle w:val="Pieddepage"/>
      <w:tabs>
        <w:tab w:val="clear" w:pos="9360"/>
      </w:tabs>
      <w:ind w:right="-563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2B2D47" wp14:editId="7D75011D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C64D95" w14:textId="1C8887FA" w:rsidR="00224282" w:rsidRPr="000C732C" w:rsidRDefault="00224282" w:rsidP="00224282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F</w:t>
                          </w:r>
                          <w:r w:rsidR="008B0FDC">
                            <w:rPr>
                              <w:sz w:val="20"/>
                            </w:rPr>
                            <w:t>, Les finances immobilières,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459AF73D" w14:textId="77777777" w:rsidR="00224282" w:rsidRPr="000C732C" w:rsidRDefault="00224282" w:rsidP="00224282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2D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0FC64D95" w14:textId="1C8887FA" w:rsidR="00224282" w:rsidRPr="000C732C" w:rsidRDefault="00224282" w:rsidP="00224282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F</w:t>
                    </w:r>
                    <w:r w:rsidR="008B0FDC">
                      <w:rPr>
                        <w:sz w:val="20"/>
                      </w:rPr>
                      <w:t>, Les finances immobilières,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459AF73D" w14:textId="77777777" w:rsidR="00224282" w:rsidRPr="000C732C" w:rsidRDefault="00224282" w:rsidP="00224282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B8AD59" wp14:editId="23DEF3E5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1936E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78287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8B0FDC">
          <w:rPr>
            <w:noProof/>
            <w:sz w:val="20"/>
          </w:rPr>
          <w:t>1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742B" w14:textId="77777777"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14:paraId="0F1D7B60" w14:textId="77777777"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1BE3DDF2" w:rsidR="00295F53" w:rsidRPr="00295F53" w:rsidRDefault="004737A6" w:rsidP="00295F53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3ABAE594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42C36A8E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77777777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9E383E">
                            <w:rPr>
                              <w:color w:val="FFFFFF" w:themeColor="background1"/>
                              <w:sz w:val="28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14:paraId="133399FC" w14:textId="77777777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9E383E">
                      <w:rPr>
                        <w:color w:val="FFFFFF" w:themeColor="background1"/>
                        <w:sz w:val="28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23EA32E3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35B304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9A6A12">
      <w:t>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C5A1A"/>
    <w:rsid w:val="00103F5D"/>
    <w:rsid w:val="00137B51"/>
    <w:rsid w:val="0017233B"/>
    <w:rsid w:val="00224282"/>
    <w:rsid w:val="00227611"/>
    <w:rsid w:val="0023221B"/>
    <w:rsid w:val="00295F53"/>
    <w:rsid w:val="00334411"/>
    <w:rsid w:val="0046669B"/>
    <w:rsid w:val="004737A6"/>
    <w:rsid w:val="004B5067"/>
    <w:rsid w:val="00514841"/>
    <w:rsid w:val="005748A5"/>
    <w:rsid w:val="005963E4"/>
    <w:rsid w:val="005D7D0D"/>
    <w:rsid w:val="00604F52"/>
    <w:rsid w:val="006127C3"/>
    <w:rsid w:val="00642993"/>
    <w:rsid w:val="006644FE"/>
    <w:rsid w:val="00673AFD"/>
    <w:rsid w:val="00863BA5"/>
    <w:rsid w:val="008B0FDC"/>
    <w:rsid w:val="0099232A"/>
    <w:rsid w:val="009A6A12"/>
    <w:rsid w:val="009B4567"/>
    <w:rsid w:val="009E383E"/>
    <w:rsid w:val="00A60C19"/>
    <w:rsid w:val="00B54BCB"/>
    <w:rsid w:val="00B763CA"/>
    <w:rsid w:val="00BC1F4D"/>
    <w:rsid w:val="00C30DEF"/>
    <w:rsid w:val="00C420AE"/>
    <w:rsid w:val="00E5634A"/>
    <w:rsid w:val="00E63C9A"/>
    <w:rsid w:val="00ED7A60"/>
    <w:rsid w:val="00F04EFC"/>
    <w:rsid w:val="00F44356"/>
    <w:rsid w:val="00F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customStyle="1" w:styleId="Pa33">
    <w:name w:val="Pa33"/>
    <w:basedOn w:val="Normal"/>
    <w:next w:val="Normal"/>
    <w:uiPriority w:val="99"/>
    <w:rsid w:val="009A6A12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  <w:lang w:val="en-CA"/>
    </w:rPr>
  </w:style>
  <w:style w:type="paragraph" w:customStyle="1" w:styleId="Pa7">
    <w:name w:val="Pa7"/>
    <w:basedOn w:val="Normal"/>
    <w:next w:val="Normal"/>
    <w:uiPriority w:val="99"/>
    <w:rsid w:val="009A6A12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  <w:lang w:val="en-CA"/>
    </w:rPr>
  </w:style>
  <w:style w:type="character" w:customStyle="1" w:styleId="A13">
    <w:name w:val="A13"/>
    <w:uiPriority w:val="99"/>
    <w:rsid w:val="009A6A12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9A6A12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  <w:lang w:val="en-CA"/>
    </w:rPr>
  </w:style>
  <w:style w:type="character" w:customStyle="1" w:styleId="A7">
    <w:name w:val="A7"/>
    <w:uiPriority w:val="99"/>
    <w:rsid w:val="009A6A12"/>
    <w:rPr>
      <w:rFonts w:ascii="ZapfDingbats BT" w:hAnsi="ZapfDingbats BT" w:cs="ZapfDingbats B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13</cp:revision>
  <cp:lastPrinted>2018-05-17T19:21:00Z</cp:lastPrinted>
  <dcterms:created xsi:type="dcterms:W3CDTF">2018-05-09T18:29:00Z</dcterms:created>
  <dcterms:modified xsi:type="dcterms:W3CDTF">2018-11-17T20:57:00Z</dcterms:modified>
</cp:coreProperties>
</file>