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0" w:rsidRPr="00150784" w:rsidRDefault="00120B86" w:rsidP="00F672F0">
      <w:pPr>
        <w:pStyle w:val="Heading3"/>
        <w:jc w:val="center"/>
        <w:rPr>
          <w:b w:val="0"/>
          <w:noProof/>
          <w:sz w:val="32"/>
          <w:szCs w:val="32"/>
        </w:rPr>
      </w:pPr>
      <w:r>
        <w:rPr>
          <w:sz w:val="32"/>
          <w:szCs w:val="32"/>
          <w:u w:val="single"/>
        </w:rPr>
        <w:t>O</w:t>
      </w:r>
      <w:r w:rsidR="00F672F0" w:rsidRPr="00150784">
        <w:rPr>
          <w:sz w:val="32"/>
          <w:szCs w:val="32"/>
          <w:u w:val="single"/>
        </w:rPr>
        <w:t>STÉOGENÈSE IMPARFAITE</w:t>
      </w:r>
      <w:bookmarkStart w:id="0" w:name="_GoBack"/>
      <w:bookmarkEnd w:id="0"/>
    </w:p>
    <w:p w:rsidR="00F672F0" w:rsidRPr="00150784" w:rsidRDefault="00F672F0" w:rsidP="00F672F0">
      <w:pPr>
        <w:jc w:val="center"/>
        <w:rPr>
          <w:rFonts w:ascii="Arial" w:hAnsi="Arial" w:cs="Arial"/>
          <w:noProof/>
        </w:rPr>
      </w:pPr>
      <w:r w:rsidRPr="00150784">
        <w:rPr>
          <w:rFonts w:ascii="Arial" w:hAnsi="Arial"/>
          <w:b/>
          <w:u w:val="single"/>
        </w:rPr>
        <w:t>Enfants d</w:t>
      </w:r>
      <w:r w:rsidR="00C27B53">
        <w:rPr>
          <w:rFonts w:ascii="Arial" w:hAnsi="Arial"/>
          <w:b/>
          <w:u w:val="single"/>
        </w:rPr>
        <w:t>’</w:t>
      </w:r>
      <w:r w:rsidRPr="00150784">
        <w:rPr>
          <w:rFonts w:ascii="Arial" w:hAnsi="Arial"/>
          <w:b/>
          <w:u w:val="single"/>
        </w:rPr>
        <w:t>âge préscolaire</w:t>
      </w:r>
    </w:p>
    <w:p w:rsidR="00F672F0" w:rsidRPr="00150784" w:rsidRDefault="00F672F0" w:rsidP="00F672F0">
      <w:pPr>
        <w:pStyle w:val="BodyText"/>
        <w:rPr>
          <w:rFonts w:ascii="Arial" w:hAnsi="Arial" w:cs="Arial"/>
          <w:b/>
          <w:noProof/>
          <w:sz w:val="20"/>
        </w:rPr>
      </w:pP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iCs/>
          <w:sz w:val="22"/>
          <w:szCs w:val="22"/>
        </w:rPr>
        <w:t>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ostéogenèse imparfaite, appelée aussi « maladie des os de verre », est un trouble génétique caractérisé par une fragilité des os, qui peuvent facilement se casser.</w:t>
      </w:r>
      <w:r w:rsidR="00C27B53">
        <w:rPr>
          <w:rFonts w:ascii="Arial" w:hAnsi="Arial"/>
          <w:iCs/>
          <w:sz w:val="22"/>
          <w:szCs w:val="22"/>
        </w:rPr>
        <w:t xml:space="preserve"> </w:t>
      </w:r>
      <w:r w:rsidRPr="00150784">
        <w:rPr>
          <w:rFonts w:ascii="Arial" w:hAnsi="Arial"/>
          <w:iCs/>
          <w:sz w:val="22"/>
          <w:szCs w:val="22"/>
        </w:rPr>
        <w:t>La caractéristique principale de ce trouble est une fragilité osseuse, cependant beaucoup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autres systèmes de 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organisme sont aussi touchés.</w:t>
      </w:r>
      <w:r w:rsidR="00C27B53">
        <w:rPr>
          <w:rFonts w:ascii="Arial" w:hAnsi="Arial"/>
          <w:iCs/>
          <w:sz w:val="22"/>
          <w:szCs w:val="22"/>
        </w:rPr>
        <w:t xml:space="preserve"> </w:t>
      </w:r>
      <w:r w:rsidRPr="00150784">
        <w:rPr>
          <w:rFonts w:ascii="Arial" w:hAnsi="Arial"/>
          <w:iCs/>
          <w:sz w:val="22"/>
          <w:szCs w:val="22"/>
        </w:rPr>
        <w:t>Ce trouble est causé par une mutation des gènes qui sont importants pour le collagène et sa résistance.</w:t>
      </w:r>
      <w:r w:rsidR="00C27B53">
        <w:rPr>
          <w:rFonts w:ascii="Arial" w:hAnsi="Arial"/>
          <w:iCs/>
          <w:sz w:val="22"/>
          <w:szCs w:val="22"/>
        </w:rPr>
        <w:t xml:space="preserve"> </w:t>
      </w:r>
      <w:r w:rsidRPr="00150784">
        <w:rPr>
          <w:rFonts w:ascii="Arial" w:hAnsi="Arial"/>
          <w:iCs/>
          <w:sz w:val="22"/>
          <w:szCs w:val="22"/>
        </w:rPr>
        <w:t>Les personnes ayant une ostéogenèse imparfaite produisent du collagène de moins bonne qualité ou en plus faible quantité que la normale, et ce n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est pas en raison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un manque de calcium ou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une mauvaise alimentation.</w:t>
      </w:r>
      <w:r w:rsidR="00C27B53">
        <w:rPr>
          <w:rFonts w:ascii="Arial" w:hAnsi="Arial"/>
          <w:iCs/>
          <w:sz w:val="22"/>
          <w:szCs w:val="22"/>
        </w:rPr>
        <w:t xml:space="preserve"> </w:t>
      </w:r>
    </w:p>
    <w:p w:rsidR="00F672F0" w:rsidRPr="00150784" w:rsidRDefault="00F672F0" w:rsidP="00F672F0">
      <w:pPr>
        <w:rPr>
          <w:rStyle w:val="Emphasis"/>
          <w:rFonts w:ascii="Arial" w:hAnsi="Arial" w:cs="Arial"/>
          <w:i w:val="0"/>
          <w:noProof/>
          <w:sz w:val="22"/>
          <w:szCs w:val="22"/>
        </w:rPr>
      </w:pP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iCs/>
          <w:sz w:val="22"/>
          <w:szCs w:val="22"/>
        </w:rPr>
        <w:t>Les traitements se concentrent sur la réduction des fractures et 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optimisation du fonctionnement autonome et de la santé générale.</w:t>
      </w:r>
      <w:r w:rsidR="00C27B53">
        <w:rPr>
          <w:rFonts w:ascii="Arial" w:hAnsi="Arial"/>
          <w:iCs/>
          <w:sz w:val="22"/>
          <w:szCs w:val="22"/>
        </w:rPr>
        <w:t xml:space="preserve"> </w:t>
      </w:r>
    </w:p>
    <w:p w:rsidR="00F672F0" w:rsidRPr="00150784" w:rsidRDefault="00F672F0" w:rsidP="00F672F0">
      <w:pPr>
        <w:rPr>
          <w:rStyle w:val="Emphasis"/>
          <w:rFonts w:ascii="Arial" w:hAnsi="Arial" w:cs="Arial"/>
          <w:i w:val="0"/>
          <w:noProof/>
          <w:sz w:val="22"/>
          <w:szCs w:val="22"/>
        </w:rPr>
      </w:pP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b/>
          <w:iCs/>
          <w:sz w:val="22"/>
          <w:szCs w:val="22"/>
          <w:u w:val="single"/>
        </w:rPr>
        <w:t>TYPES D</w:t>
      </w:r>
      <w:r w:rsidR="00C27B53">
        <w:rPr>
          <w:rFonts w:ascii="Arial" w:hAnsi="Arial"/>
          <w:b/>
          <w:iCs/>
          <w:sz w:val="22"/>
          <w:szCs w:val="22"/>
          <w:u w:val="single"/>
        </w:rPr>
        <w:t>’</w:t>
      </w:r>
      <w:r w:rsidRPr="00150784">
        <w:rPr>
          <w:rFonts w:ascii="Arial" w:hAnsi="Arial"/>
          <w:b/>
          <w:iCs/>
          <w:sz w:val="22"/>
          <w:szCs w:val="22"/>
          <w:u w:val="single"/>
        </w:rPr>
        <w:t>OSTÉOGENÈSE IMPARFAITE</w:t>
      </w: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iCs/>
          <w:sz w:val="22"/>
          <w:szCs w:val="22"/>
        </w:rPr>
        <w:t>Les types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ostéogenèse imparfaite sont très variables, allant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une forme légère avec peu de fractures, pas de déformation osseuse et une taille normale à une forme qui est létale pendant la période périnatale (avant et après la naissance).</w:t>
      </w:r>
      <w:r w:rsidR="00C27B53">
        <w:rPr>
          <w:rFonts w:ascii="Arial" w:hAnsi="Arial"/>
          <w:iCs/>
          <w:sz w:val="22"/>
          <w:szCs w:val="22"/>
        </w:rPr>
        <w:t xml:space="preserve"> </w:t>
      </w:r>
      <w:r w:rsidRPr="00150784">
        <w:rPr>
          <w:rFonts w:ascii="Arial" w:hAnsi="Arial"/>
          <w:iCs/>
          <w:sz w:val="22"/>
          <w:szCs w:val="22"/>
        </w:rPr>
        <w:t>Les problèmes médicaux particuliers qu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une personne aura dépendent du degré de gravité de 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ostéogenèse imparfaite.</w:t>
      </w:r>
      <w:r w:rsidR="00C27B53">
        <w:rPr>
          <w:rFonts w:ascii="Arial" w:hAnsi="Arial"/>
          <w:iCs/>
          <w:sz w:val="22"/>
          <w:szCs w:val="22"/>
        </w:rPr>
        <w:t xml:space="preserve"> </w:t>
      </w:r>
      <w:r w:rsidRPr="00150784">
        <w:rPr>
          <w:rFonts w:ascii="Arial" w:hAnsi="Arial"/>
          <w:iCs/>
          <w:sz w:val="22"/>
          <w:szCs w:val="22"/>
        </w:rPr>
        <w:t>Les caractéristiques de 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ostéogenèse imparfaite varient grandement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une personne à l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autre, et même chez les personnes ayant le même type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>ostéogenèse imparfaite et chez les membres d</w:t>
      </w:r>
      <w:r w:rsidR="00C27B53">
        <w:rPr>
          <w:rFonts w:ascii="Arial" w:hAnsi="Arial"/>
          <w:iCs/>
          <w:sz w:val="22"/>
          <w:szCs w:val="22"/>
        </w:rPr>
        <w:t>’</w:t>
      </w:r>
      <w:r w:rsidRPr="00150784">
        <w:rPr>
          <w:rFonts w:ascii="Arial" w:hAnsi="Arial"/>
          <w:iCs/>
          <w:sz w:val="22"/>
          <w:szCs w:val="22"/>
        </w:rPr>
        <w:t xml:space="preserve">une même famille. </w:t>
      </w:r>
    </w:p>
    <w:p w:rsidR="00F672F0" w:rsidRPr="00150784" w:rsidRDefault="00F672F0" w:rsidP="00F672F0">
      <w:pPr>
        <w:rPr>
          <w:rStyle w:val="Emphasis"/>
          <w:rFonts w:ascii="Arial" w:hAnsi="Arial" w:cs="Arial"/>
          <w:i w:val="0"/>
          <w:noProof/>
          <w:sz w:val="22"/>
          <w:szCs w:val="22"/>
        </w:rPr>
      </w:pP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b/>
          <w:iCs/>
          <w:sz w:val="22"/>
          <w:szCs w:val="22"/>
          <w:u w:val="single"/>
        </w:rPr>
        <w:t>Mesures de sécurité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  <w:u w:val="single"/>
        </w:rPr>
        <w:t>Porter l</w:t>
      </w:r>
      <w:r w:rsidR="00C27B53">
        <w:rPr>
          <w:rFonts w:ascii="Arial" w:hAnsi="Arial"/>
          <w:sz w:val="22"/>
          <w:szCs w:val="22"/>
          <w:u w:val="single"/>
        </w:rPr>
        <w:t>’</w:t>
      </w:r>
      <w:r w:rsidRPr="00150784">
        <w:rPr>
          <w:rFonts w:ascii="Arial" w:hAnsi="Arial"/>
          <w:sz w:val="22"/>
          <w:szCs w:val="22"/>
          <w:u w:val="single"/>
        </w:rPr>
        <w:t>enfant et lui donner des soins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Lors des soins prodigués à un enfant ayant une ostéogenèse imparfaite, tous les mouvements doivent être lents, méthodiques et doux.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Ne jamais pousser, tirer, tordre, plier, essayer de redresser les bras ou les jambes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enfant, ou exercer une pression sur ses membres.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Portez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contre votre épaule en plaçant une main sous ses fesses et ses jambes, et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autre main sous ses épaules, sa nuque et sa tête. Penchez-vous sur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afin de le soulever sur une plus courte distance.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NE portez PAS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en le prenant sous les aisselles.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Lorsque vous tenez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dans vos bras, écartez bien les doigts pour assurer un appui plus large et une répartition uniforme de la pression.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Un grand pourcentage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enfants ayant une ostéogenèse imparfaite de type III présentent une hydrocéphalie. Veillez à bien soutenir la tête si elle est trop grosse par rapport au corps.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Sachez où se trouvent les bras et les jambes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en tout temps afin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éviter des positions inconfortables et de ne pas coincer ses mains ou ses pieds.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Les bébés doivent être repositionnés fréquemment pendant la journée. Les positions recommandées pour un bébé ayant une ostéogenèse imparfaite sont entre autres : être tenu dans les bras, être porté, être tenu contre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épaule du fournisseur de soins et être couché sur le côté.</w:t>
      </w:r>
    </w:p>
    <w:p w:rsidR="00F672F0" w:rsidRPr="00150784" w:rsidRDefault="00F672F0" w:rsidP="00F672F0">
      <w:pPr>
        <w:numPr>
          <w:ilvl w:val="0"/>
          <w:numId w:val="47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Il est important pour les enfants ayant une ostéogenèse imparfaite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être tenus dans les bras et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 xml:space="preserve">être touchés par les fournisseurs de soins, et de pouvoir faire des mouvements librement. </w:t>
      </w:r>
    </w:p>
    <w:p w:rsidR="00F672F0" w:rsidRPr="00150784" w:rsidRDefault="00F672F0" w:rsidP="00F672F0">
      <w:pPr>
        <w:numPr>
          <w:ilvl w:val="0"/>
          <w:numId w:val="47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lastRenderedPageBreak/>
        <w:t>Lorsque vous changez sa couche, soulevez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par les fesses, et non par les chevilles. Écartez le plus possible les doigts et placez votre main sous ses fesses avec votre avant-bras sous ses jambes pour éviter qu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elles ne se balancent.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Il faut faire roter bébé très doucement, en lui tapotant légèrement le dos, éventuellement avec une compresse sur la main, ou en le lui frottant gentiment.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  <w:u w:val="single"/>
        </w:rPr>
        <w:t>Équipement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Il est recommandé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utiliser un matelas de lit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standard.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En général, il convient de rembourrer les surfaces sur lesquelles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pourrait se cogner, notamment les barreaux du lit, le siège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 xml:space="preserve">auto, la poussette et la baignoire. 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Pour les enfants gravement atteints, il peut être bon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utiliser un morceau de caoutchouc mousse recouvert pour les transporter ou les tenir dans les bras. Il n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est pas recommandé de porter un enfant ayant une ostéogenèse imparfaite sur un coussin.</w:t>
      </w:r>
      <w:r w:rsidR="00C27B53">
        <w:rPr>
          <w:rFonts w:ascii="Arial" w:hAnsi="Arial"/>
          <w:sz w:val="22"/>
          <w:szCs w:val="22"/>
        </w:rPr>
        <w:t xml:space="preserve"> 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Des vêtements simples en coton léger sont conseillés. Il est plus facile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 xml:space="preserve">enfiler des vêtements avec des boutons, des </w:t>
      </w:r>
      <w:proofErr w:type="spellStart"/>
      <w:r w:rsidRPr="00150784">
        <w:rPr>
          <w:rFonts w:ascii="Arial" w:hAnsi="Arial"/>
          <w:sz w:val="22"/>
          <w:szCs w:val="22"/>
        </w:rPr>
        <w:t>boutons-pression</w:t>
      </w:r>
      <w:proofErr w:type="spellEnd"/>
      <w:r w:rsidRPr="00150784">
        <w:rPr>
          <w:rFonts w:ascii="Arial" w:hAnsi="Arial"/>
          <w:sz w:val="22"/>
          <w:szCs w:val="22"/>
        </w:rPr>
        <w:t xml:space="preserve"> ou une fermeture Velcro sur le devant et à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entrejambe. Roulez les manches ou les jambes de pantalons, puis tirez doucement le vêtement par-dessus le bras ou la jambe. Ne tirez pas le bras ou la jambe dans la manche ou la jambe de pantalon.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Des serviettes ou des éponges peuvent être placées à des fins de protection dans une baignoire pour enfant en bas âge, et une aide au bain en éponge moulée est aussi utile.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  <w:u w:val="single"/>
        </w:rPr>
        <w:t>Environnement physique</w:t>
      </w:r>
    </w:p>
    <w:p w:rsidR="00F672F0" w:rsidRPr="00150784" w:rsidRDefault="00F672F0" w:rsidP="00F672F0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Pour les enfants qui marchent, il est important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éliminer les jouets ou objets qui traînent sur le plancher pour éviter qu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ils ne trébuchent et tombent.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  <w:u w:val="single"/>
        </w:rPr>
        <w:t>Transport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Il convient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utiliser un siège d’auto approuvé et adapté au poids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et à sa capacité à s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asseoir.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C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est une bonne idée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opter pour une housse rembourrée et lavable pour le siège.</w:t>
      </w:r>
      <w:r w:rsidR="00C27B53">
        <w:rPr>
          <w:rFonts w:ascii="Arial" w:hAnsi="Arial"/>
          <w:sz w:val="22"/>
          <w:szCs w:val="22"/>
        </w:rPr>
        <w:t xml:space="preserve"> </w:t>
      </w:r>
      <w:r w:rsidRPr="00150784">
        <w:rPr>
          <w:rFonts w:ascii="Arial" w:hAnsi="Arial"/>
          <w:sz w:val="22"/>
          <w:szCs w:val="22"/>
        </w:rPr>
        <w:t>Cependant, il est dangereux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ajouter du rembourrage supplémentaire non fourni par le fabricant.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autres éléments importants du siège d’auto sont en particulier un harnais bien rembourré et un coussin de soutien avec appui-tête ergonomique.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Certains enfants ayant une ostéogenèse imparfaite sévère peuvent avoir besoin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un lit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auto.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  <w:u w:val="single"/>
        </w:rPr>
        <w:t>Prévention de la tête plate</w:t>
      </w:r>
    </w:p>
    <w:p w:rsidR="00F672F0" w:rsidRPr="00150784" w:rsidRDefault="00F672F0" w:rsidP="00F672F0">
      <w:pPr>
        <w:autoSpaceDE w:val="0"/>
        <w:autoSpaceDN w:val="0"/>
        <w:adjustRightInd w:val="0"/>
        <w:spacing w:before="12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Tous les bébés ayant une ostéogenèse imparfaite ont le crâne mou.</w:t>
      </w:r>
      <w:r w:rsidR="00C27B53">
        <w:rPr>
          <w:rFonts w:ascii="Arial" w:hAnsi="Arial"/>
          <w:sz w:val="22"/>
          <w:szCs w:val="22"/>
        </w:rPr>
        <w:t xml:space="preserve"> </w:t>
      </w:r>
      <w:r w:rsidRPr="00150784">
        <w:rPr>
          <w:rFonts w:ascii="Arial" w:hAnsi="Arial"/>
          <w:sz w:val="22"/>
          <w:szCs w:val="22"/>
        </w:rPr>
        <w:t>Afin de prévenir les malformations du crâne, il faut s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efforcer de réduire la pression sur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arrière de la tête. Les stratégies suivantes sont recommandées :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placez un coussinet en gel sous la tête de bébé quand il est allongé sur le dos;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allongez bébé sur le côté et calez-le dans cette position;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changez fréquemment la position de bébé pendant la journée;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portez bébé contre votre épaule ou dans un porte-bébé approuvé;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évitez de laisser bébé trop longtemps dans un siège d’auto;</w:t>
      </w:r>
    </w:p>
    <w:p w:rsidR="00F672F0" w:rsidRPr="00150784" w:rsidRDefault="00F672F0" w:rsidP="00F672F0">
      <w:pPr>
        <w:numPr>
          <w:ilvl w:val="0"/>
          <w:numId w:val="29"/>
        </w:numPr>
        <w:autoSpaceDE w:val="0"/>
        <w:autoSpaceDN w:val="0"/>
        <w:adjustRightInd w:val="0"/>
        <w:spacing w:before="60"/>
        <w:ind w:left="450" w:hanging="270"/>
        <w:rPr>
          <w:rFonts w:ascii="Arial" w:eastAsia="Calibri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des casques ont été utilisés pour des bébés ayant une ostéogenèse imparfaite, mais ils ne sont pas universellement recommandés.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 xml:space="preserve">apprentissage du contrôle des mouvements de la </w:t>
      </w:r>
      <w:r w:rsidRPr="00150784">
        <w:rPr>
          <w:rFonts w:ascii="Arial" w:hAnsi="Arial"/>
          <w:sz w:val="22"/>
          <w:szCs w:val="22"/>
        </w:rPr>
        <w:lastRenderedPageBreak/>
        <w:t>tête et du cou, tâche déjà ardue pour les bébés gravement atteints, pourrait s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avérer encore plus difficile à cause du poids additionnel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un casque.</w:t>
      </w:r>
    </w:p>
    <w:p w:rsidR="00F672F0" w:rsidRPr="00150784" w:rsidRDefault="00F672F0" w:rsidP="00F672F0">
      <w:pPr>
        <w:pStyle w:val="Title"/>
        <w:ind w:left="-1260" w:right="-1080"/>
        <w:jc w:val="left"/>
        <w:rPr>
          <w:rFonts w:cs="Arial"/>
          <w:noProof/>
          <w:sz w:val="22"/>
          <w:szCs w:val="22"/>
        </w:rPr>
      </w:pPr>
    </w:p>
    <w:p w:rsidR="00F672F0" w:rsidRPr="00150784" w:rsidRDefault="00F672F0" w:rsidP="00F672F0">
      <w:pPr>
        <w:rPr>
          <w:rFonts w:ascii="Arial" w:hAnsi="Arial" w:cs="Arial"/>
          <w:iCs/>
          <w:noProof/>
          <w:sz w:val="22"/>
          <w:szCs w:val="22"/>
        </w:rPr>
      </w:pPr>
      <w:r w:rsidRPr="00150784">
        <w:rPr>
          <w:rFonts w:ascii="Arial" w:hAnsi="Arial"/>
          <w:b/>
          <w:iCs/>
          <w:sz w:val="22"/>
          <w:szCs w:val="22"/>
          <w:u w:val="single"/>
        </w:rPr>
        <w:t>Plan de mesures d</w:t>
      </w:r>
      <w:r w:rsidR="00C27B53">
        <w:rPr>
          <w:rFonts w:ascii="Arial" w:hAnsi="Arial"/>
          <w:b/>
          <w:iCs/>
          <w:sz w:val="22"/>
          <w:szCs w:val="22"/>
          <w:u w:val="single"/>
        </w:rPr>
        <w:t>’</w:t>
      </w:r>
      <w:r w:rsidRPr="00150784">
        <w:rPr>
          <w:rFonts w:ascii="Arial" w:hAnsi="Arial"/>
          <w:b/>
          <w:iCs/>
          <w:sz w:val="22"/>
          <w:szCs w:val="22"/>
          <w:u w:val="single"/>
        </w:rPr>
        <w:t>urgence</w:t>
      </w:r>
    </w:p>
    <w:p w:rsidR="00F672F0" w:rsidRPr="00150784" w:rsidRDefault="00F672F0" w:rsidP="00F672F0">
      <w:pPr>
        <w:autoSpaceDE w:val="0"/>
        <w:autoSpaceDN w:val="0"/>
        <w:adjustRightInd w:val="0"/>
        <w:spacing w:before="6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Les situations suivantes peuvent indiquer une fracture :</w:t>
      </w:r>
    </w:p>
    <w:p w:rsidR="00F672F0" w:rsidRPr="00150784" w:rsidRDefault="00F672F0" w:rsidP="00F672F0">
      <w:pPr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before="60"/>
        <w:ind w:hanging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refuse de bouger la partie douloureuse du corps;</w:t>
      </w:r>
    </w:p>
    <w:p w:rsidR="00F672F0" w:rsidRPr="00150784" w:rsidRDefault="00F672F0" w:rsidP="00F672F0">
      <w:pPr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before="60"/>
        <w:ind w:hanging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il y a un gonflement ou une contusion au niveau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un os;</w:t>
      </w:r>
    </w:p>
    <w:p w:rsidR="00F672F0" w:rsidRPr="00150784" w:rsidRDefault="00F672F0" w:rsidP="00F672F0">
      <w:pPr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before="60"/>
        <w:ind w:hanging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le membre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est déformé;</w:t>
      </w:r>
    </w:p>
    <w:p w:rsidR="00F672F0" w:rsidRPr="00150784" w:rsidRDefault="00F672F0" w:rsidP="00F672F0">
      <w:pPr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before="60"/>
        <w:ind w:hanging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n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utilise pas le membre en question;</w:t>
      </w:r>
    </w:p>
    <w:p w:rsidR="00F672F0" w:rsidRPr="00150784" w:rsidRDefault="00F672F0" w:rsidP="00F672F0">
      <w:pPr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before="60"/>
        <w:ind w:hanging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est irritable.</w:t>
      </w:r>
    </w:p>
    <w:p w:rsidR="00F672F0" w:rsidRPr="00150784" w:rsidRDefault="00F672F0" w:rsidP="00F672F0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n-CA"/>
        </w:rPr>
      </w:pPr>
    </w:p>
    <w:p w:rsidR="00F672F0" w:rsidRPr="00150784" w:rsidRDefault="00F672F0" w:rsidP="00F672F0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Si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une des situations ci-dessus survient :</w:t>
      </w:r>
    </w:p>
    <w:p w:rsidR="00F672F0" w:rsidRPr="00150784" w:rsidRDefault="00F672F0" w:rsidP="00F672F0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Communiquez avec le parent ou tuteur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enfant.</w:t>
      </w:r>
    </w:p>
    <w:p w:rsidR="00F672F0" w:rsidRPr="00150784" w:rsidRDefault="00F672F0" w:rsidP="00F672F0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S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il est impossible de joindre les parents, le tuteur ou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autre personne à aviser en cas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urgence, composez le 911 ou le numéro des services médicaux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urgence.</w:t>
      </w:r>
    </w:p>
    <w:p w:rsidR="00F672F0" w:rsidRPr="00150784" w:rsidRDefault="00F672F0" w:rsidP="00F672F0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54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Informez les travailleurs paramédicaux que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a une ostéogenèse imparfaite.</w:t>
      </w:r>
    </w:p>
    <w:p w:rsidR="00F672F0" w:rsidRPr="00150784" w:rsidRDefault="00F672F0" w:rsidP="00F672F0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F672F0" w:rsidRPr="00150784" w:rsidRDefault="00F672F0" w:rsidP="00F672F0">
      <w:pPr>
        <w:numPr>
          <w:ilvl w:val="0"/>
          <w:numId w:val="31"/>
        </w:numPr>
        <w:autoSpaceDE w:val="0"/>
        <w:autoSpaceDN w:val="0"/>
        <w:adjustRightInd w:val="0"/>
        <w:spacing w:before="60"/>
        <w:ind w:left="540" w:hanging="18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Ne bougez pas la partie touchée sauf si c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est absolument nécessaire.</w:t>
      </w:r>
      <w:r w:rsidR="00C27B53">
        <w:rPr>
          <w:rFonts w:ascii="Arial" w:hAnsi="Arial"/>
          <w:sz w:val="22"/>
          <w:szCs w:val="22"/>
        </w:rPr>
        <w:t xml:space="preserve"> </w:t>
      </w:r>
      <w:r w:rsidRPr="00150784">
        <w:rPr>
          <w:rFonts w:ascii="Arial" w:hAnsi="Arial"/>
          <w:sz w:val="22"/>
          <w:szCs w:val="22"/>
        </w:rPr>
        <w:t>Si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doit être déplacé, maintenez la partie touchée aussi immobile que possible et évitez les secousses.</w:t>
      </w:r>
    </w:p>
    <w:p w:rsidR="00F672F0" w:rsidRPr="00150784" w:rsidRDefault="00F672F0" w:rsidP="00F672F0">
      <w:pPr>
        <w:numPr>
          <w:ilvl w:val="0"/>
          <w:numId w:val="31"/>
        </w:numPr>
        <w:autoSpaceDE w:val="0"/>
        <w:autoSpaceDN w:val="0"/>
        <w:adjustRightInd w:val="0"/>
        <w:spacing w:before="60"/>
        <w:ind w:left="540" w:hanging="18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Installez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confortablement en attendant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arrivée des parents ou de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 xml:space="preserve">autre personne avisée. </w:t>
      </w:r>
    </w:p>
    <w:p w:rsidR="00F672F0" w:rsidRPr="00150784" w:rsidRDefault="00F672F0" w:rsidP="00F672F0">
      <w:pPr>
        <w:numPr>
          <w:ilvl w:val="0"/>
          <w:numId w:val="31"/>
        </w:numPr>
        <w:autoSpaceDE w:val="0"/>
        <w:autoSpaceDN w:val="0"/>
        <w:adjustRightInd w:val="0"/>
        <w:spacing w:before="60"/>
        <w:ind w:left="540" w:hanging="18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 xml:space="preserve">Si l’enfant commence à avoir froid ou à avoir la nausée, donnez-lui une couverture, un pot ou tout ce dont il peut avoir besoin. </w:t>
      </w:r>
    </w:p>
    <w:p w:rsidR="00F672F0" w:rsidRPr="00150784" w:rsidRDefault="00F672F0" w:rsidP="00F672F0">
      <w:pPr>
        <w:numPr>
          <w:ilvl w:val="0"/>
          <w:numId w:val="31"/>
        </w:numPr>
        <w:autoSpaceDE w:val="0"/>
        <w:autoSpaceDN w:val="0"/>
        <w:adjustRightInd w:val="0"/>
        <w:spacing w:before="60"/>
        <w:ind w:left="540" w:hanging="18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Ne lui donnez rien à boire ou à manger.</w:t>
      </w:r>
    </w:p>
    <w:p w:rsidR="00F672F0" w:rsidRPr="00150784" w:rsidRDefault="00F672F0" w:rsidP="00F672F0">
      <w:pPr>
        <w:numPr>
          <w:ilvl w:val="0"/>
          <w:numId w:val="31"/>
        </w:numPr>
        <w:autoSpaceDE w:val="0"/>
        <w:autoSpaceDN w:val="0"/>
        <w:adjustRightInd w:val="0"/>
        <w:spacing w:before="60"/>
        <w:ind w:left="540" w:hanging="180"/>
        <w:rPr>
          <w:rFonts w:ascii="Arial" w:hAnsi="Arial" w:cs="Arial"/>
          <w:noProof/>
          <w:sz w:val="22"/>
          <w:szCs w:val="22"/>
        </w:rPr>
      </w:pPr>
      <w:r w:rsidRPr="00150784">
        <w:rPr>
          <w:rFonts w:ascii="Arial" w:hAnsi="Arial"/>
          <w:sz w:val="22"/>
          <w:szCs w:val="22"/>
        </w:rPr>
        <w:t>Le personnel devrait poser une attelle seulement si le parent le lui a demandé ou si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enfant doit être déplacé avant l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arrivée des parents ou d</w:t>
      </w:r>
      <w:r w:rsidR="00C27B53">
        <w:rPr>
          <w:rFonts w:ascii="Arial" w:hAnsi="Arial"/>
          <w:sz w:val="22"/>
          <w:szCs w:val="22"/>
        </w:rPr>
        <w:t>’</w:t>
      </w:r>
      <w:r w:rsidRPr="00150784">
        <w:rPr>
          <w:rFonts w:ascii="Arial" w:hAnsi="Arial"/>
          <w:sz w:val="22"/>
          <w:szCs w:val="22"/>
        </w:rPr>
        <w:t>un autre aidant naturel. La plupart des cours généraux de premiers soins incluent des instructions pour poser une attelle.</w:t>
      </w:r>
    </w:p>
    <w:sectPr w:rsidR="00F672F0" w:rsidRPr="00150784" w:rsidSect="00F67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83" w:bottom="1440" w:left="1440" w:header="708" w:footer="708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6A" w:rsidRPr="00F672F0" w:rsidRDefault="00FC5D6A">
      <w:pPr>
        <w:rPr>
          <w:noProof/>
          <w:lang w:val="en-CA"/>
        </w:rPr>
      </w:pPr>
      <w:r w:rsidRPr="00F672F0">
        <w:rPr>
          <w:noProof/>
          <w:lang w:val="en-CA"/>
        </w:rPr>
        <w:separator/>
      </w:r>
    </w:p>
  </w:endnote>
  <w:endnote w:type="continuationSeparator" w:id="0">
    <w:p w:rsidR="00FC5D6A" w:rsidRPr="00F672F0" w:rsidRDefault="00FC5D6A">
      <w:pPr>
        <w:rPr>
          <w:noProof/>
          <w:lang w:val="en-CA"/>
        </w:rPr>
      </w:pPr>
      <w:r w:rsidRPr="00F672F0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0" w:rsidRDefault="00F67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30" w:rsidRPr="00F672F0" w:rsidRDefault="00881D30" w:rsidP="007D45E3">
    <w:pPr>
      <w:pStyle w:val="Footer"/>
      <w:ind w:right="-306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/>
        <w:sz w:val="16"/>
        <w:szCs w:val="16"/>
      </w:rPr>
      <w:t>Ostéogenèse imparfaite — Enfants d'âge préscolaire — Document à distribuer</w:t>
    </w:r>
  </w:p>
  <w:p w:rsidR="00881D30" w:rsidRPr="00F672F0" w:rsidRDefault="00881D30" w:rsidP="007D45E3">
    <w:pPr>
      <w:pStyle w:val="Footer"/>
      <w:ind w:right="-306"/>
      <w:jc w:val="right"/>
      <w:rPr>
        <w:rFonts w:ascii="Arial" w:hAnsi="Arial" w:cs="Arial"/>
        <w:noProof/>
        <w:sz w:val="16"/>
        <w:szCs w:val="16"/>
      </w:rPr>
    </w:pPr>
  </w:p>
  <w:p w:rsidR="00367800" w:rsidRPr="00150784" w:rsidRDefault="00C007DD" w:rsidP="00367800">
    <w:pPr>
      <w:pStyle w:val="Footer"/>
      <w:ind w:right="-286"/>
      <w:jc w:val="right"/>
      <w:rPr>
        <w:rFonts w:ascii="Arial" w:hAnsi="Arial" w:cs="Arial"/>
        <w:noProof/>
        <w:sz w:val="16"/>
        <w:szCs w:val="16"/>
        <w:lang w:val="en-CA"/>
      </w:rPr>
    </w:pPr>
    <w:r w:rsidRPr="00150784">
      <w:rPr>
        <w:rFonts w:ascii="Arial" w:hAnsi="Arial"/>
        <w:sz w:val="16"/>
        <w:szCs w:val="16"/>
        <w:lang w:val="en-CA"/>
      </w:rPr>
      <w:t>15 </w:t>
    </w:r>
    <w:proofErr w:type="spellStart"/>
    <w:r w:rsidRPr="00150784">
      <w:rPr>
        <w:rFonts w:ascii="Arial" w:hAnsi="Arial"/>
        <w:sz w:val="16"/>
        <w:szCs w:val="16"/>
        <w:lang w:val="en-CA"/>
      </w:rPr>
      <w:t>juillet</w:t>
    </w:r>
    <w:proofErr w:type="spellEnd"/>
    <w:r w:rsidRPr="00150784">
      <w:rPr>
        <w:rFonts w:ascii="Arial" w:hAnsi="Arial"/>
        <w:sz w:val="16"/>
        <w:szCs w:val="16"/>
        <w:lang w:val="en-CA"/>
      </w:rPr>
      <w:t> 2016</w:t>
    </w:r>
  </w:p>
  <w:p w:rsidR="00881D30" w:rsidRPr="00150784" w:rsidRDefault="00672DB5" w:rsidP="00F672F0">
    <w:pPr>
      <w:pStyle w:val="Footer"/>
      <w:ind w:right="-306"/>
      <w:jc w:val="center"/>
      <w:rPr>
        <w:rFonts w:ascii="Arial" w:hAnsi="Arial" w:cs="Arial"/>
        <w:noProof/>
        <w:sz w:val="18"/>
        <w:szCs w:val="18"/>
        <w:lang w:val="en-CA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F672F0" w:rsidRPr="00F672F0">
      <w:rPr>
        <w:rFonts w:ascii="Arial" w:hAnsi="Arial" w:cs="Arial"/>
        <w:noProof/>
        <w:sz w:val="18"/>
        <w:szCs w:val="18"/>
        <w:lang w:val="en-CA"/>
      </w:rPr>
      <w:t>W:\Chtstra\@Trad. En Cours 2016-2017\16-17-1026-F\Preschool Age Handout ZAP.Docx</w:t>
    </w:r>
    <w:r>
      <w:rPr>
        <w:rFonts w:ascii="Arial" w:hAnsi="Arial" w:cs="Arial"/>
        <w:noProof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0" w:rsidRDefault="00F67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6A" w:rsidRPr="00F672F0" w:rsidRDefault="00FC5D6A">
      <w:pPr>
        <w:rPr>
          <w:noProof/>
          <w:lang w:val="en-CA"/>
        </w:rPr>
      </w:pPr>
      <w:r w:rsidRPr="00F672F0">
        <w:rPr>
          <w:noProof/>
          <w:lang w:val="en-CA"/>
        </w:rPr>
        <w:separator/>
      </w:r>
    </w:p>
  </w:footnote>
  <w:footnote w:type="continuationSeparator" w:id="0">
    <w:p w:rsidR="00FC5D6A" w:rsidRPr="00F672F0" w:rsidRDefault="00FC5D6A">
      <w:pPr>
        <w:rPr>
          <w:noProof/>
          <w:lang w:val="en-CA"/>
        </w:rPr>
      </w:pPr>
      <w:r w:rsidRPr="00F672F0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0" w:rsidRDefault="00F67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30" w:rsidRPr="00F672F0" w:rsidRDefault="00BD3C58">
    <w:pPr>
      <w:pStyle w:val="Header"/>
      <w:rPr>
        <w:noProof/>
      </w:rPr>
    </w:pPr>
    <w:r w:rsidRPr="00F672F0">
      <w:rPr>
        <w:noProof/>
        <w:lang w:val="en-CA" w:eastAsia="en-CA"/>
      </w:rPr>
      <w:drawing>
        <wp:inline distT="0" distB="0" distL="0" distR="0">
          <wp:extent cx="1419225" cy="42862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0" w:rsidRDefault="00F67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F67B50"/>
    <w:multiLevelType w:val="hybridMultilevel"/>
    <w:tmpl w:val="19901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273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5E3E0E"/>
    <w:multiLevelType w:val="hybridMultilevel"/>
    <w:tmpl w:val="AE16F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E6EA1"/>
    <w:multiLevelType w:val="hybridMultilevel"/>
    <w:tmpl w:val="EF80C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24541"/>
    <w:multiLevelType w:val="hybridMultilevel"/>
    <w:tmpl w:val="A8122B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F326E"/>
    <w:multiLevelType w:val="hybridMultilevel"/>
    <w:tmpl w:val="CCC88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909AF"/>
    <w:multiLevelType w:val="hybridMultilevel"/>
    <w:tmpl w:val="56C0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8063D"/>
    <w:multiLevelType w:val="hybridMultilevel"/>
    <w:tmpl w:val="BEF42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E359A"/>
    <w:multiLevelType w:val="hybridMultilevel"/>
    <w:tmpl w:val="3D84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517102"/>
    <w:multiLevelType w:val="hybridMultilevel"/>
    <w:tmpl w:val="3118B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A556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03C0117"/>
    <w:multiLevelType w:val="hybridMultilevel"/>
    <w:tmpl w:val="0DB66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C385A"/>
    <w:multiLevelType w:val="hybridMultilevel"/>
    <w:tmpl w:val="44D87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F3C90"/>
    <w:multiLevelType w:val="hybridMultilevel"/>
    <w:tmpl w:val="4CCA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13AB9"/>
    <w:multiLevelType w:val="hybridMultilevel"/>
    <w:tmpl w:val="227691B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FA5B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D6F587C"/>
    <w:multiLevelType w:val="hybridMultilevel"/>
    <w:tmpl w:val="87320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CD23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6C74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7FF217B"/>
    <w:multiLevelType w:val="hybridMultilevel"/>
    <w:tmpl w:val="21B22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46FE3"/>
    <w:multiLevelType w:val="hybridMultilevel"/>
    <w:tmpl w:val="4368830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55B34ED"/>
    <w:multiLevelType w:val="hybridMultilevel"/>
    <w:tmpl w:val="4B1C0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B603C"/>
    <w:multiLevelType w:val="hybridMultilevel"/>
    <w:tmpl w:val="4A12E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22F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3AE93924"/>
    <w:multiLevelType w:val="hybridMultilevel"/>
    <w:tmpl w:val="8D9C1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3312A0"/>
    <w:multiLevelType w:val="singleLevel"/>
    <w:tmpl w:val="49E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>
    <w:nsid w:val="400678A4"/>
    <w:multiLevelType w:val="hybridMultilevel"/>
    <w:tmpl w:val="F05EF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A5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2A0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13D50C2"/>
    <w:multiLevelType w:val="multilevel"/>
    <w:tmpl w:val="6CE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3D5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9531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EF281B"/>
    <w:multiLevelType w:val="hybridMultilevel"/>
    <w:tmpl w:val="20D0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B27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C20D32"/>
    <w:multiLevelType w:val="hybridMultilevel"/>
    <w:tmpl w:val="DD2C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04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956140"/>
    <w:multiLevelType w:val="hybridMultilevel"/>
    <w:tmpl w:val="32B0FFE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11B6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8B0FAC"/>
    <w:multiLevelType w:val="hybridMultilevel"/>
    <w:tmpl w:val="F5905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D074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7D4A5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12"/>
  </w:num>
  <w:num w:numId="3">
    <w:abstractNumId w:val="40"/>
  </w:num>
  <w:num w:numId="4">
    <w:abstractNumId w:val="31"/>
  </w:num>
  <w:num w:numId="5">
    <w:abstractNumId w:val="20"/>
  </w:num>
  <w:num w:numId="6">
    <w:abstractNumId w:val="35"/>
  </w:num>
  <w:num w:numId="7">
    <w:abstractNumId w:val="27"/>
  </w:num>
  <w:num w:numId="8">
    <w:abstractNumId w:val="29"/>
  </w:num>
  <w:num w:numId="9">
    <w:abstractNumId w:val="13"/>
  </w:num>
  <w:num w:numId="10">
    <w:abstractNumId w:val="21"/>
  </w:num>
  <w:num w:numId="11">
    <w:abstractNumId w:val="24"/>
  </w:num>
  <w:num w:numId="12">
    <w:abstractNumId w:val="3"/>
  </w:num>
  <w:num w:numId="13">
    <w:abstractNumId w:val="18"/>
  </w:num>
  <w:num w:numId="14">
    <w:abstractNumId w:val="44"/>
  </w:num>
  <w:num w:numId="15">
    <w:abstractNumId w:val="0"/>
  </w:num>
  <w:num w:numId="16">
    <w:abstractNumId w:val="46"/>
  </w:num>
  <w:num w:numId="17">
    <w:abstractNumId w:val="37"/>
  </w:num>
  <w:num w:numId="18">
    <w:abstractNumId w:val="39"/>
  </w:num>
  <w:num w:numId="19">
    <w:abstractNumId w:val="32"/>
  </w:num>
  <w:num w:numId="20">
    <w:abstractNumId w:val="36"/>
  </w:num>
  <w:num w:numId="21">
    <w:abstractNumId w:val="41"/>
  </w:num>
  <w:num w:numId="22">
    <w:abstractNumId w:val="10"/>
  </w:num>
  <w:num w:numId="23">
    <w:abstractNumId w:val="34"/>
  </w:num>
  <w:num w:numId="24">
    <w:abstractNumId w:val="45"/>
  </w:num>
  <w:num w:numId="25">
    <w:abstractNumId w:val="23"/>
  </w:num>
  <w:num w:numId="26">
    <w:abstractNumId w:val="6"/>
  </w:num>
  <w:num w:numId="27">
    <w:abstractNumId w:val="2"/>
  </w:num>
  <w:num w:numId="28">
    <w:abstractNumId w:val="17"/>
  </w:num>
  <w:num w:numId="29">
    <w:abstractNumId w:val="4"/>
  </w:num>
  <w:num w:numId="30">
    <w:abstractNumId w:val="26"/>
  </w:num>
  <w:num w:numId="31">
    <w:abstractNumId w:val="25"/>
  </w:num>
  <w:num w:numId="32">
    <w:abstractNumId w:val="28"/>
  </w:num>
  <w:num w:numId="33">
    <w:abstractNumId w:val="33"/>
  </w:num>
  <w:num w:numId="34">
    <w:abstractNumId w:val="9"/>
  </w:num>
  <w:num w:numId="35">
    <w:abstractNumId w:val="30"/>
  </w:num>
  <w:num w:numId="36">
    <w:abstractNumId w:val="7"/>
  </w:num>
  <w:num w:numId="37">
    <w:abstractNumId w:val="43"/>
  </w:num>
  <w:num w:numId="38">
    <w:abstractNumId w:val="8"/>
  </w:num>
  <w:num w:numId="39">
    <w:abstractNumId w:val="38"/>
  </w:num>
  <w:num w:numId="40">
    <w:abstractNumId w:val="16"/>
  </w:num>
  <w:num w:numId="41">
    <w:abstractNumId w:val="14"/>
  </w:num>
  <w:num w:numId="42">
    <w:abstractNumId w:val="22"/>
  </w:num>
  <w:num w:numId="43">
    <w:abstractNumId w:val="19"/>
  </w:num>
  <w:num w:numId="44">
    <w:abstractNumId w:val="11"/>
  </w:num>
  <w:num w:numId="45">
    <w:abstractNumId w:val="1"/>
  </w:num>
  <w:num w:numId="46">
    <w:abstractNumId w:val="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839"/>
    <w:rsid w:val="00047537"/>
    <w:rsid w:val="000D0944"/>
    <w:rsid w:val="000E48E1"/>
    <w:rsid w:val="001020E4"/>
    <w:rsid w:val="00116C7B"/>
    <w:rsid w:val="00120B86"/>
    <w:rsid w:val="00150784"/>
    <w:rsid w:val="00153E8D"/>
    <w:rsid w:val="00156658"/>
    <w:rsid w:val="00263810"/>
    <w:rsid w:val="00292137"/>
    <w:rsid w:val="002A7358"/>
    <w:rsid w:val="002C03A1"/>
    <w:rsid w:val="00352FE5"/>
    <w:rsid w:val="00367800"/>
    <w:rsid w:val="003850CF"/>
    <w:rsid w:val="003A342B"/>
    <w:rsid w:val="003C12EC"/>
    <w:rsid w:val="003C45A7"/>
    <w:rsid w:val="003C4669"/>
    <w:rsid w:val="005245E1"/>
    <w:rsid w:val="005824F7"/>
    <w:rsid w:val="005C614E"/>
    <w:rsid w:val="0060043F"/>
    <w:rsid w:val="006612CB"/>
    <w:rsid w:val="00672DB5"/>
    <w:rsid w:val="006B13A7"/>
    <w:rsid w:val="006B435E"/>
    <w:rsid w:val="006C08EB"/>
    <w:rsid w:val="006F438E"/>
    <w:rsid w:val="0072207D"/>
    <w:rsid w:val="007D45E3"/>
    <w:rsid w:val="00812903"/>
    <w:rsid w:val="00881D30"/>
    <w:rsid w:val="008E3F94"/>
    <w:rsid w:val="008F228E"/>
    <w:rsid w:val="009122BD"/>
    <w:rsid w:val="00913EA5"/>
    <w:rsid w:val="009674A6"/>
    <w:rsid w:val="00973E71"/>
    <w:rsid w:val="0097418E"/>
    <w:rsid w:val="00976B37"/>
    <w:rsid w:val="009E6F74"/>
    <w:rsid w:val="00A51499"/>
    <w:rsid w:val="00AE275C"/>
    <w:rsid w:val="00B50839"/>
    <w:rsid w:val="00B82E2D"/>
    <w:rsid w:val="00BD3C58"/>
    <w:rsid w:val="00BE1359"/>
    <w:rsid w:val="00C007DD"/>
    <w:rsid w:val="00C01FE9"/>
    <w:rsid w:val="00C115D8"/>
    <w:rsid w:val="00C27B53"/>
    <w:rsid w:val="00C854E3"/>
    <w:rsid w:val="00CC58B0"/>
    <w:rsid w:val="00D06F22"/>
    <w:rsid w:val="00E622C7"/>
    <w:rsid w:val="00EA0E70"/>
    <w:rsid w:val="00EA12EF"/>
    <w:rsid w:val="00F053CF"/>
    <w:rsid w:val="00F14D5D"/>
    <w:rsid w:val="00F26EE1"/>
    <w:rsid w:val="00F575DB"/>
    <w:rsid w:val="00F672F0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E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EE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EE1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2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2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2C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26EE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E70"/>
    <w:rPr>
      <w:rFonts w:cs="Times New Roman"/>
      <w:sz w:val="24"/>
      <w:lang w:val="fr-CA" w:eastAsia="en-US" w:bidi="ar-SA"/>
    </w:rPr>
  </w:style>
  <w:style w:type="paragraph" w:styleId="TOC2">
    <w:name w:val="toc 2"/>
    <w:basedOn w:val="Normal"/>
    <w:next w:val="Normal"/>
    <w:autoRedefine/>
    <w:uiPriority w:val="99"/>
    <w:semiHidden/>
    <w:rsid w:val="00F26EE1"/>
    <w:pPr>
      <w:tabs>
        <w:tab w:val="left" w:pos="1440"/>
        <w:tab w:val="left" w:pos="3762"/>
        <w:tab w:val="left" w:pos="3942"/>
      </w:tabs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uiPriority w:val="99"/>
    <w:rsid w:val="00F26EE1"/>
    <w:rPr>
      <w:rFonts w:cs="Times New Roman"/>
    </w:rPr>
  </w:style>
  <w:style w:type="paragraph" w:styleId="Footer">
    <w:name w:val="footer"/>
    <w:basedOn w:val="Normal"/>
    <w:link w:val="FooterChar"/>
    <w:rsid w:val="00F26E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942C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6EE1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2C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0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E8D"/>
    <w:rPr>
      <w:rFonts w:ascii="Tahoma" w:hAnsi="Tahoma" w:cs="Tahoma"/>
      <w:sz w:val="16"/>
      <w:szCs w:val="16"/>
      <w:lang w:val="fr-CA" w:eastAsia="en-US"/>
    </w:rPr>
  </w:style>
  <w:style w:type="paragraph" w:styleId="Title">
    <w:name w:val="Title"/>
    <w:basedOn w:val="Normal"/>
    <w:link w:val="TitleChar"/>
    <w:uiPriority w:val="99"/>
    <w:qFormat/>
    <w:rsid w:val="007D45E3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45E3"/>
    <w:rPr>
      <w:rFonts w:ascii="Arial" w:hAnsi="Arial" w:cs="Times New Roman"/>
      <w:sz w:val="24"/>
      <w:lang w:val="fr-CA" w:eastAsia="en-US"/>
    </w:rPr>
  </w:style>
  <w:style w:type="character" w:styleId="Emphasis">
    <w:name w:val="Emphasis"/>
    <w:basedOn w:val="DefaultParagraphFont"/>
    <w:qFormat/>
    <w:locked/>
    <w:rsid w:val="00A51499"/>
    <w:rPr>
      <w:i/>
      <w:iCs/>
    </w:rPr>
  </w:style>
  <w:style w:type="paragraph" w:styleId="NoSpacing">
    <w:name w:val="No Spacing"/>
    <w:uiPriority w:val="1"/>
    <w:qFormat/>
    <w:rsid w:val="00A514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E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EE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EE1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2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2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2C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26EE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E70"/>
    <w:rPr>
      <w:rFonts w:cs="Times New Roman"/>
      <w:sz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semiHidden/>
    <w:rsid w:val="00F26EE1"/>
    <w:pPr>
      <w:tabs>
        <w:tab w:val="left" w:pos="1440"/>
        <w:tab w:val="left" w:pos="3762"/>
        <w:tab w:val="left" w:pos="3942"/>
      </w:tabs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uiPriority w:val="99"/>
    <w:rsid w:val="00F26EE1"/>
    <w:rPr>
      <w:rFonts w:cs="Times New Roman"/>
    </w:rPr>
  </w:style>
  <w:style w:type="paragraph" w:styleId="Footer">
    <w:name w:val="footer"/>
    <w:basedOn w:val="Normal"/>
    <w:link w:val="FooterChar"/>
    <w:rsid w:val="00F26E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942C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6EE1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2C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0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E8D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D45E3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45E3"/>
    <w:rPr>
      <w:rFonts w:ascii="Arial" w:hAnsi="Arial" w:cs="Times New Roman"/>
      <w:sz w:val="24"/>
      <w:lang w:val="en-US" w:eastAsia="en-US"/>
    </w:rPr>
  </w:style>
  <w:style w:type="character" w:styleId="Emphasis">
    <w:name w:val="Emphasis"/>
    <w:basedOn w:val="DefaultParagraphFont"/>
    <w:qFormat/>
    <w:locked/>
    <w:rsid w:val="00A51499"/>
    <w:rPr>
      <w:i/>
      <w:iCs/>
    </w:rPr>
  </w:style>
  <w:style w:type="paragraph" w:styleId="NoSpacing">
    <w:name w:val="No Spacing"/>
    <w:uiPriority w:val="1"/>
    <w:qFormat/>
    <w:rsid w:val="00A514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C33A-73CB-4A00-BC18-48AF4CD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6225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</vt:lpstr>
    </vt:vector>
  </TitlesOfParts>
  <Company>WRHA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</dc:title>
  <dc:creator>SDalke</dc:creator>
  <cp:lastModifiedBy>Sandra Dalke</cp:lastModifiedBy>
  <cp:revision>8</cp:revision>
  <cp:lastPrinted>2016-09-29T14:46:00Z</cp:lastPrinted>
  <dcterms:created xsi:type="dcterms:W3CDTF">2016-09-29T14:47:00Z</dcterms:created>
  <dcterms:modified xsi:type="dcterms:W3CDTF">2017-11-30T13:53:00Z</dcterms:modified>
</cp:coreProperties>
</file>