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472F" w14:textId="77777777" w:rsidR="003025E2" w:rsidRPr="00AE6794" w:rsidRDefault="003025E2" w:rsidP="00EA11AD">
      <w:pPr>
        <w:pStyle w:val="Titre"/>
        <w:tabs>
          <w:tab w:val="left" w:pos="8640"/>
        </w:tabs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PLAN DE SOINS DE SANTÉ</w:t>
      </w:r>
    </w:p>
    <w:p w14:paraId="56988E58" w14:textId="77777777" w:rsidR="003025E2" w:rsidRPr="00AE6794" w:rsidRDefault="00620421" w:rsidP="001A17EC">
      <w:pPr>
        <w:pStyle w:val="Titre"/>
        <w:tabs>
          <w:tab w:val="left" w:pos="8640"/>
        </w:tabs>
        <w:rPr>
          <w:b/>
          <w:sz w:val="32"/>
        </w:rPr>
      </w:pPr>
      <w:r>
        <w:rPr>
          <w:b/>
          <w:sz w:val="32"/>
        </w:rPr>
        <w:t>Hyperinsulinisme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3078"/>
        <w:gridCol w:w="505"/>
        <w:gridCol w:w="1796"/>
        <w:gridCol w:w="1794"/>
      </w:tblGrid>
      <w:tr w:rsidR="00E6455C" w:rsidRPr="00AE6794" w14:paraId="00E92056" w14:textId="77777777" w:rsidTr="001A17EC">
        <w:trPr>
          <w:cantSplit/>
          <w:trHeight w:val="531"/>
        </w:trPr>
        <w:tc>
          <w:tcPr>
            <w:tcW w:w="333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AF9E" w14:textId="77777777" w:rsidR="00E6455C" w:rsidRPr="00AE6794" w:rsidRDefault="00E6455C" w:rsidP="001A17EC">
            <w:pPr>
              <w:pStyle w:val="En-tte"/>
              <w:tabs>
                <w:tab w:val="left" w:pos="72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 : </w:t>
            </w:r>
          </w:p>
        </w:tc>
        <w:tc>
          <w:tcPr>
            <w:tcW w:w="1669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F31E95" w14:textId="77777777" w:rsidR="00E6455C" w:rsidRPr="00AE6794" w:rsidRDefault="00E6455C" w:rsidP="001A17EC">
            <w:pPr>
              <w:pStyle w:val="En-tte"/>
              <w:tabs>
                <w:tab w:val="left" w:pos="72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de naissance : </w:t>
            </w:r>
          </w:p>
        </w:tc>
      </w:tr>
      <w:tr w:rsidR="001A17EC" w:rsidRPr="00AE6794" w14:paraId="27EC1C67" w14:textId="77777777" w:rsidTr="001A17EC">
        <w:trPr>
          <w:cantSplit/>
          <w:trHeight w:val="367"/>
        </w:trPr>
        <w:tc>
          <w:tcPr>
            <w:tcW w:w="3331" w:type="pct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0A8A2D6E" w14:textId="77777777" w:rsidR="001A17EC" w:rsidRPr="00AE6794" w:rsidRDefault="001A17EC" w:rsidP="001A17EC">
            <w:pPr>
              <w:pStyle w:val="En-tte"/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 du programme communautaire : 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hideMark/>
          </w:tcPr>
          <w:p w14:paraId="71FD928D" w14:textId="6292DBCC" w:rsidR="001A17EC" w:rsidRPr="00AE6794" w:rsidRDefault="001A17EC" w:rsidP="001A17EC">
            <w:pPr>
              <w:pStyle w:val="En-tte"/>
              <w:spacing w:before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L’enfant porte-t-il un dispositif d’identification Medic-Aler</w:t>
            </w:r>
            <w:r w:rsidR="00EA11AD">
              <w:rPr>
                <w:rFonts w:ascii="Arial" w:hAnsi="Arial"/>
                <w:b/>
                <w:sz w:val="24"/>
              </w:rPr>
              <w:t>t</w:t>
            </w:r>
            <w:r w:rsidR="00EA11AD" w:rsidRPr="00EA11AD">
              <w:rPr>
                <w:rFonts w:ascii="Arial" w:hAnsi="Arial"/>
                <w:b/>
                <w:sz w:val="24"/>
                <w:vertAlign w:val="superscript"/>
              </w:rPr>
              <w:t>M</w:t>
            </w:r>
            <w:r w:rsidR="002067F2">
              <w:rPr>
                <w:rFonts w:ascii="Arial" w:hAnsi="Arial"/>
                <w:b/>
                <w:sz w:val="24"/>
                <w:vertAlign w:val="superscript"/>
              </w:rPr>
              <w:t>D</w:t>
            </w:r>
            <w:r>
              <w:rPr>
                <w:rFonts w:ascii="Arial" w:hAnsi="Arial"/>
                <w:b/>
                <w:sz w:val="24"/>
              </w:rPr>
              <w:t>?</w:t>
            </w:r>
          </w:p>
        </w:tc>
      </w:tr>
      <w:tr w:rsidR="001A17EC" w:rsidRPr="00AE6794" w14:paraId="2DB66882" w14:textId="77777777" w:rsidTr="001A17EC">
        <w:trPr>
          <w:cantSplit/>
          <w:trHeight w:val="366"/>
        </w:trPr>
        <w:tc>
          <w:tcPr>
            <w:tcW w:w="3331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0A7050" w14:textId="77777777" w:rsidR="001A17EC" w:rsidRPr="00AE6794" w:rsidRDefault="001A17EC" w:rsidP="001A17EC">
            <w:pPr>
              <w:pStyle w:val="En-tte"/>
              <w:spacing w:before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837F2F" w14:textId="77777777" w:rsidR="001A17EC" w:rsidRPr="00AE6794" w:rsidRDefault="001A17EC" w:rsidP="00AE6794">
            <w:pPr>
              <w:pStyle w:val="En-tte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</w:rPr>
              <w:t>OUI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6B30AE9" w14:textId="77777777" w:rsidR="001A17EC" w:rsidRPr="00AE6794" w:rsidRDefault="001A17EC" w:rsidP="00AE6794">
            <w:pPr>
              <w:pStyle w:val="En-tte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</w:rPr>
              <w:t>NON</w:t>
            </w:r>
          </w:p>
        </w:tc>
      </w:tr>
      <w:tr w:rsidR="003025E2" w:rsidRPr="00AE6794" w14:paraId="5C0E917F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3331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D4113A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 – mère, père, tuteur ou tutrice : </w:t>
            </w:r>
          </w:p>
        </w:tc>
        <w:tc>
          <w:tcPr>
            <w:tcW w:w="1669" w:type="pct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14:paraId="67A5BB47" w14:textId="77777777" w:rsidR="003025E2" w:rsidRPr="00AE6794" w:rsidRDefault="003025E2" w:rsidP="001A17EC">
            <w:pPr>
              <w:pStyle w:val="En-tte"/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025E2" w:rsidRPr="00AE6794" w14:paraId="682E1680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665" w:type="pct"/>
            <w:tcBorders>
              <w:top w:val="nil"/>
              <w:left w:val="single" w:sz="18" w:space="0" w:color="auto"/>
              <w:right w:val="nil"/>
            </w:tcBorders>
          </w:tcPr>
          <w:p w14:paraId="35F094E5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à la maison : 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</w:tcPr>
          <w:p w14:paraId="698CF446" w14:textId="77777777" w:rsidR="003025E2" w:rsidRPr="00AE6794" w:rsidRDefault="003025E2" w:rsidP="001A17EC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Cellulaire : 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5F840E86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au travail : </w:t>
            </w:r>
          </w:p>
        </w:tc>
      </w:tr>
      <w:tr w:rsidR="003025E2" w:rsidRPr="00AE6794" w14:paraId="5FC56ADC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3096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2214F3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 – mère, père, tuteur ou tutrice : </w:t>
            </w:r>
          </w:p>
        </w:tc>
        <w:tc>
          <w:tcPr>
            <w:tcW w:w="1904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758A900E" w14:textId="77777777" w:rsidR="003025E2" w:rsidRPr="00AE6794" w:rsidRDefault="003025E2" w:rsidP="001A17EC">
            <w:pPr>
              <w:pStyle w:val="En-tte"/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025E2" w:rsidRPr="00AE6794" w14:paraId="074DB4DD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665" w:type="pct"/>
            <w:tcBorders>
              <w:top w:val="nil"/>
              <w:left w:val="single" w:sz="18" w:space="0" w:color="auto"/>
              <w:right w:val="nil"/>
            </w:tcBorders>
          </w:tcPr>
          <w:p w14:paraId="33A16AD7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à la maison : 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</w:tcPr>
          <w:p w14:paraId="528C89AE" w14:textId="77777777" w:rsidR="003025E2" w:rsidRPr="00AE6794" w:rsidRDefault="003025E2" w:rsidP="001A17EC">
            <w:pPr>
              <w:spacing w:before="120" w:after="60"/>
              <w:ind w:hanging="2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Cellulaire : 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748AAE4D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au travail : </w:t>
            </w:r>
          </w:p>
        </w:tc>
      </w:tr>
      <w:tr w:rsidR="003025E2" w:rsidRPr="00AE6794" w14:paraId="2FCC33B8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000" w:type="pct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20438C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Personne à joindre en cas d’urgence : </w:t>
            </w:r>
          </w:p>
        </w:tc>
      </w:tr>
      <w:tr w:rsidR="003025E2" w:rsidRPr="00AE6794" w14:paraId="28B30552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1665" w:type="pct"/>
            <w:tcBorders>
              <w:top w:val="nil"/>
              <w:left w:val="single" w:sz="18" w:space="0" w:color="auto"/>
              <w:right w:val="nil"/>
            </w:tcBorders>
          </w:tcPr>
          <w:p w14:paraId="47E8D5DC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à la maison : 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</w:tcPr>
          <w:p w14:paraId="4A6145B8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Cellulaire : 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10BC73CC" w14:textId="77777777" w:rsidR="003025E2" w:rsidRPr="00AE6794" w:rsidRDefault="003025E2" w:rsidP="001A17EC">
            <w:pPr>
              <w:spacing w:before="120" w:after="6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 au travail : </w:t>
            </w:r>
          </w:p>
        </w:tc>
      </w:tr>
      <w:tr w:rsidR="003025E2" w:rsidRPr="00AE6794" w14:paraId="2B3946DD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96" w:type="pct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14:paraId="76DFD4B5" w14:textId="77777777" w:rsidR="003025E2" w:rsidRPr="00AE6794" w:rsidRDefault="003025E2" w:rsidP="001A17E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Endocrinologue : </w:t>
            </w:r>
          </w:p>
        </w:tc>
        <w:tc>
          <w:tcPr>
            <w:tcW w:w="1904" w:type="pct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03F00D42" w14:textId="77777777" w:rsidR="003025E2" w:rsidRPr="00AE6794" w:rsidRDefault="003025E2" w:rsidP="001A17E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 : </w:t>
            </w:r>
          </w:p>
        </w:tc>
      </w:tr>
      <w:tr w:rsidR="003025E2" w:rsidRPr="00AE6794" w14:paraId="0E9A53EA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309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F60545E" w14:textId="77777777" w:rsidR="003025E2" w:rsidRPr="00AE6794" w:rsidRDefault="003025E2" w:rsidP="001A17EC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Pédiatre ou médecin de famille : </w:t>
            </w:r>
          </w:p>
        </w:tc>
        <w:tc>
          <w:tcPr>
            <w:tcW w:w="1904" w:type="pct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D9169F3" w14:textId="77777777" w:rsidR="003025E2" w:rsidRPr="00AE6794" w:rsidRDefault="003025E2" w:rsidP="001A17E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Tél. : </w:t>
            </w:r>
          </w:p>
        </w:tc>
      </w:tr>
      <w:tr w:rsidR="003025E2" w:rsidRPr="00AE6794" w14:paraId="68372C5E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76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91FA2B" w14:textId="77777777" w:rsidR="003025E2" w:rsidRPr="00AE6794" w:rsidRDefault="003025E2" w:rsidP="001A17EC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Maladies : </w:t>
            </w:r>
          </w:p>
        </w:tc>
      </w:tr>
      <w:tr w:rsidR="003025E2" w:rsidRPr="00AE6794" w14:paraId="5BA11CC3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61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AE0FCE" w14:textId="77777777" w:rsidR="003025E2" w:rsidRPr="00AE6794" w:rsidRDefault="00E6455C" w:rsidP="001A17EC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Allergies : </w:t>
            </w:r>
          </w:p>
        </w:tc>
      </w:tr>
      <w:tr w:rsidR="003025E2" w:rsidRPr="00AE6794" w14:paraId="02F54078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62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D95741" w14:textId="77777777" w:rsidR="003025E2" w:rsidRPr="00AE6794" w:rsidRDefault="003025E2" w:rsidP="001A17EC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Médicaments sur ordonnance : </w:t>
            </w:r>
          </w:p>
        </w:tc>
      </w:tr>
      <w:tr w:rsidR="003025E2" w:rsidRPr="00AE6794" w14:paraId="57F4B3D3" w14:textId="77777777" w:rsidTr="001A17EC">
        <w:tblPrEx>
          <w:tblLook w:val="0000" w:firstRow="0" w:lastRow="0" w:firstColumn="0" w:lastColumn="0" w:noHBand="0" w:noVBand="0"/>
        </w:tblPrEx>
        <w:trPr>
          <w:cantSplit/>
          <w:trHeight w:val="370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6E5A2" w14:textId="77777777" w:rsidR="001A17EC" w:rsidRPr="00AE6794" w:rsidRDefault="003025E2" w:rsidP="001A17EC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Renseignements sur l’enfant :</w:t>
            </w:r>
          </w:p>
          <w:p w14:paraId="24942783" w14:textId="77777777" w:rsidR="001A17EC" w:rsidRPr="00AE6794" w:rsidRDefault="003025E2" w:rsidP="00AE6794">
            <w:pPr>
              <w:numPr>
                <w:ilvl w:val="0"/>
                <w:numId w:val="5"/>
              </w:numPr>
              <w:spacing w:before="6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Date de diagnostic :</w:t>
            </w:r>
          </w:p>
          <w:p w14:paraId="62BC84C9" w14:textId="77777777" w:rsidR="001A17EC" w:rsidRPr="00AE6794" w:rsidRDefault="003025E2" w:rsidP="00AE6794">
            <w:pPr>
              <w:numPr>
                <w:ilvl w:val="0"/>
                <w:numId w:val="5"/>
              </w:numPr>
              <w:spacing w:before="6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Antécédents et état de santé actuel </w:t>
            </w:r>
            <w:r>
              <w:rPr>
                <w:rFonts w:ascii="Arial" w:hAnsi="Arial"/>
                <w:sz w:val="24"/>
              </w:rPr>
              <w:t>:</w:t>
            </w:r>
          </w:p>
          <w:p w14:paraId="753EF5B2" w14:textId="77777777" w:rsidR="001A17EC" w:rsidRPr="00AE6794" w:rsidRDefault="00093CA2" w:rsidP="00AE6794">
            <w:pPr>
              <w:numPr>
                <w:ilvl w:val="0"/>
                <w:numId w:val="5"/>
              </w:numPr>
              <w:spacing w:before="6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Capacité qu’a l’enfant de reconnaître l’hypoglycémie et de réagir </w:t>
            </w:r>
            <w:r>
              <w:rPr>
                <w:rFonts w:ascii="Arial" w:hAnsi="Arial"/>
                <w:sz w:val="24"/>
              </w:rPr>
              <w:t>:</w:t>
            </w:r>
          </w:p>
          <w:p w14:paraId="0B64B656" w14:textId="77777777" w:rsidR="001A17EC" w:rsidRPr="00AE6794" w:rsidRDefault="00093CA2" w:rsidP="00AE6794">
            <w:pPr>
              <w:pStyle w:val="Paragraphedeliste"/>
              <w:numPr>
                <w:ilvl w:val="0"/>
                <w:numId w:val="5"/>
              </w:numPr>
              <w:tabs>
                <w:tab w:val="left" w:pos="990"/>
              </w:tabs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Types et emplacement des sucres à action rapide </w:t>
            </w:r>
            <w:r>
              <w:rPr>
                <w:rFonts w:ascii="Arial" w:hAnsi="Arial"/>
              </w:rPr>
              <w:t>:</w:t>
            </w:r>
          </w:p>
          <w:p w14:paraId="31B3C0B5" w14:textId="77777777" w:rsidR="003025E2" w:rsidRPr="00AE6794" w:rsidRDefault="00093CA2" w:rsidP="00AE6794">
            <w:pPr>
              <w:pStyle w:val="Paragraphedeliste"/>
              <w:numPr>
                <w:ilvl w:val="0"/>
                <w:numId w:val="5"/>
              </w:numPr>
              <w:tabs>
                <w:tab w:val="left" w:pos="990"/>
              </w:tabs>
              <w:spacing w:before="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Emplacement du glucagon, s’il est conservé au programme communautaire </w:t>
            </w:r>
            <w:r>
              <w:rPr>
                <w:rFonts w:ascii="Arial" w:hAnsi="Arial"/>
              </w:rPr>
              <w:t>:</w:t>
            </w:r>
          </w:p>
        </w:tc>
      </w:tr>
    </w:tbl>
    <w:p w14:paraId="61A377D9" w14:textId="77777777" w:rsidR="001A17EC" w:rsidRPr="00AE6794" w:rsidRDefault="003025E2" w:rsidP="001A17EC">
      <w:pPr>
        <w:rPr>
          <w:rFonts w:ascii="Arial" w:hAnsi="Arial"/>
          <w:b/>
        </w:rPr>
        <w:sectPr w:rsidR="001A17EC" w:rsidRPr="00AE6794" w:rsidSect="001A17EC">
          <w:headerReference w:type="default" r:id="rId7"/>
          <w:footerReference w:type="default" r:id="rId8"/>
          <w:pgSz w:w="12240" w:h="15840"/>
          <w:pgMar w:top="720" w:right="720" w:bottom="720" w:left="720" w:header="426" w:footer="720" w:gutter="0"/>
          <w:cols w:space="720"/>
          <w:docGrid w:linePitch="272"/>
        </w:sectPr>
      </w:pPr>
      <w:bookmarkStart w:id="1" w:name="_Toc925409"/>
      <w:r>
        <w:rPr>
          <w:rFonts w:ascii="Arial" w:hAnsi="Arial"/>
          <w:b/>
        </w:rPr>
        <w:t>Le plan de soins personnel et les médicaments d’urgence doivent accompagner l’enfant en cas d’excursion hors de l’établissement.</w:t>
      </w:r>
    </w:p>
    <w:bookmarkEnd w:id="1"/>
    <w:p w14:paraId="5739A3A3" w14:textId="77777777" w:rsidR="00773C18" w:rsidRPr="00AE6794" w:rsidRDefault="00773C18" w:rsidP="001A17EC">
      <w:pPr>
        <w:pStyle w:val="Titre4"/>
      </w:pPr>
      <w:r>
        <w:lastRenderedPageBreak/>
        <w:t>PLAN D’INTERVENTION D’URGENCE</w:t>
      </w:r>
    </w:p>
    <w:p w14:paraId="59477BF4" w14:textId="77777777" w:rsidR="00773C18" w:rsidRPr="00AE6794" w:rsidRDefault="00773C18" w:rsidP="001A17EC">
      <w:pPr>
        <w:pStyle w:val="Titre4"/>
      </w:pPr>
      <w:r>
        <w:t xml:space="preserve">Hypoglycémie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633"/>
      </w:tblGrid>
      <w:tr w:rsidR="00773C18" w:rsidRPr="00AE6794" w14:paraId="203EDC33" w14:textId="77777777" w:rsidTr="001A17EC">
        <w:trPr>
          <w:cantSplit/>
        </w:trPr>
        <w:tc>
          <w:tcPr>
            <w:tcW w:w="238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266B3461" w14:textId="77777777" w:rsidR="00773C18" w:rsidRPr="00AE6794" w:rsidRDefault="00773C18" w:rsidP="002C7D6D">
            <w:pPr>
              <w:pStyle w:val="En-tte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Nom : </w:t>
            </w:r>
          </w:p>
        </w:tc>
        <w:tc>
          <w:tcPr>
            <w:tcW w:w="2619" w:type="pc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9C546ED" w14:textId="77777777" w:rsidR="00773C18" w:rsidRPr="00AE6794" w:rsidRDefault="00773C18" w:rsidP="002C7D6D">
            <w:pPr>
              <w:pStyle w:val="En-tte"/>
              <w:widowControl w:val="0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de naissance : </w:t>
            </w:r>
          </w:p>
        </w:tc>
      </w:tr>
      <w:tr w:rsidR="00773C18" w:rsidRPr="00AE6794" w14:paraId="293AB34A" w14:textId="77777777" w:rsidTr="001A17EC">
        <w:trPr>
          <w:cantSplit/>
          <w:trHeight w:val="405"/>
        </w:trPr>
        <w:tc>
          <w:tcPr>
            <w:tcW w:w="238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6924BCC" w14:textId="77777777" w:rsidR="00773C18" w:rsidRPr="00AE6794" w:rsidRDefault="00116C21" w:rsidP="002C7D6D">
            <w:pPr>
              <w:pStyle w:val="Titre3"/>
              <w:keepNext w:val="0"/>
              <w:widowControl w:val="0"/>
              <w:spacing w:before="120" w:after="12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3A90D" wp14:editId="5781017B">
                      <wp:simplePos x="0" y="0"/>
                      <wp:positionH relativeFrom="column">
                        <wp:posOffset>2130051</wp:posOffset>
                      </wp:positionH>
                      <wp:positionV relativeFrom="paragraph">
                        <wp:posOffset>48895</wp:posOffset>
                      </wp:positionV>
                      <wp:extent cx="976630" cy="257175"/>
                      <wp:effectExtent l="38100" t="19050" r="0" b="2857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E1C92F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94" style="position:absolute;margin-left:167.7pt;margin-top:3.85pt;width:76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" fillcolor="#030"/>
                  </w:pict>
                </mc:Fallback>
              </mc:AlternateContent>
            </w:r>
            <w:r>
              <w:t>SI VOUS CONSTATEZ CECI</w:t>
            </w:r>
          </w:p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729E96" w14:textId="77777777" w:rsidR="00773C18" w:rsidRPr="00AE6794" w:rsidRDefault="00773C18" w:rsidP="002C7D6D">
            <w:pPr>
              <w:pStyle w:val="Titre7"/>
              <w:keepNext w:val="0"/>
              <w:widowControl w:val="0"/>
              <w:spacing w:before="120" w:after="120"/>
              <w:ind w:left="0"/>
              <w:rPr>
                <w:bCs/>
              </w:rPr>
            </w:pPr>
            <w:r>
              <w:t>FAITES CE QUI SUIT</w:t>
            </w:r>
          </w:p>
        </w:tc>
      </w:tr>
      <w:tr w:rsidR="00773C18" w:rsidRPr="00AE6794" w14:paraId="5283DF62" w14:textId="77777777" w:rsidTr="001A17EC">
        <w:trPr>
          <w:cantSplit/>
          <w:trHeight w:val="8322"/>
        </w:trPr>
        <w:tc>
          <w:tcPr>
            <w:tcW w:w="2381" w:type="pc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4BFCECB5" w14:textId="77777777" w:rsidR="00773C18" w:rsidRPr="00AE6794" w:rsidRDefault="00773C18" w:rsidP="002C7D6D">
            <w:pPr>
              <w:pStyle w:val="Titre3"/>
              <w:keepNext w:val="0"/>
              <w:widowControl w:val="0"/>
              <w:spacing w:before="120"/>
              <w:rPr>
                <w:rFonts w:cs="Arial"/>
                <w:szCs w:val="24"/>
              </w:rPr>
            </w:pPr>
            <w:r>
              <w:t>Hypoglycémie (faibles sucres sanguins)</w:t>
            </w:r>
          </w:p>
          <w:p w14:paraId="4111B8E4" w14:textId="77777777" w:rsidR="00773C18" w:rsidRPr="00AE6794" w:rsidRDefault="00773C18" w:rsidP="002C7D6D">
            <w:pPr>
              <w:widowControl w:val="0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5FEED433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Peau froide ou moite, transpiration</w:t>
            </w:r>
          </w:p>
          <w:p w14:paraId="684F8C68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Tremblements, manque de coordination</w:t>
            </w:r>
          </w:p>
          <w:p w14:paraId="4ECA507D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Irritabilité, hostilité, mauvais comportement</w:t>
            </w:r>
          </w:p>
          <w:p w14:paraId="427EBC07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Fatigue</w:t>
            </w:r>
          </w:p>
          <w:p w14:paraId="1300329C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Mauvaise humeur ou changement de comportement</w:t>
            </w:r>
          </w:p>
          <w:p w14:paraId="09A24AE4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Difficulté de concentration, confusion</w:t>
            </w:r>
          </w:p>
          <w:p w14:paraId="321FB37E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Marche titubante</w:t>
            </w:r>
          </w:p>
          <w:p w14:paraId="0535B820" w14:textId="77777777" w:rsidR="00773C18" w:rsidRPr="00AE6794" w:rsidRDefault="00356AFD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L’enfant peut se plaindre de :</w:t>
            </w:r>
          </w:p>
          <w:p w14:paraId="78E564CF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nervosité</w:t>
            </w:r>
          </w:p>
          <w:p w14:paraId="13595A74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faim extrême</w:t>
            </w:r>
          </w:p>
          <w:p w14:paraId="65EFD45A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maux de tête.</w:t>
            </w:r>
          </w:p>
          <w:p w14:paraId="3CB27416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vision embrouillée</w:t>
            </w:r>
          </w:p>
          <w:p w14:paraId="251C3F58" w14:textId="77777777" w:rsidR="00773C18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étourdissements</w:t>
            </w:r>
          </w:p>
          <w:p w14:paraId="47B6D428" w14:textId="77777777" w:rsidR="001A17EC" w:rsidRPr="00AE6794" w:rsidRDefault="00773C18" w:rsidP="002C7D6D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080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douleur abdominale ou nausée</w:t>
            </w:r>
          </w:p>
          <w:p w14:paraId="4BF5DD6B" w14:textId="77777777" w:rsidR="00773C18" w:rsidRPr="00AE6794" w:rsidRDefault="00773C18" w:rsidP="002C7D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23C3860" w14:textId="77777777" w:rsidR="00773C18" w:rsidRPr="00AE6794" w:rsidRDefault="00773C18" w:rsidP="002C7D6D">
            <w:pPr>
              <w:widowControl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Signes d’hypoglycémie que l’enfant éprouve fréquemment</w:t>
            </w:r>
          </w:p>
          <w:p w14:paraId="4B4B80EF" w14:textId="77777777" w:rsidR="001A17EC" w:rsidRPr="00AE6794" w:rsidRDefault="001A17EC" w:rsidP="002C7D6D">
            <w:pPr>
              <w:pStyle w:val="Paragraphedeliste"/>
              <w:widowControl w:val="0"/>
              <w:numPr>
                <w:ilvl w:val="0"/>
                <w:numId w:val="8"/>
              </w:numPr>
              <w:spacing w:before="60"/>
              <w:ind w:left="0"/>
              <w:rPr>
                <w:rFonts w:ascii="Arial" w:hAnsi="Arial" w:cs="Arial"/>
                <w:bCs/>
                <w:noProof/>
              </w:rPr>
            </w:pPr>
          </w:p>
          <w:p w14:paraId="2A9E244C" w14:textId="77777777" w:rsidR="00773C18" w:rsidRPr="00AE6794" w:rsidRDefault="00773C18" w:rsidP="002C7D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FE3386D" w14:textId="77777777" w:rsidR="00773C18" w:rsidRPr="00AE6794" w:rsidRDefault="00773C18" w:rsidP="002C7D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AF865A6" w14:textId="77777777" w:rsidR="00773C18" w:rsidRPr="00AE6794" w:rsidRDefault="00773C18" w:rsidP="002C7D6D">
            <w:pPr>
              <w:widowControl w:val="0"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46603FAF" w14:textId="77777777" w:rsidR="001A17EC" w:rsidRPr="00AE6794" w:rsidRDefault="00773C18" w:rsidP="002C7D6D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5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Vérifiez la glycémie si le glucomètre est accessible et si vous avez assez de temps.</w:t>
            </w:r>
          </w:p>
          <w:p w14:paraId="7578071F" w14:textId="77777777" w:rsidR="00773C18" w:rsidRPr="00AE6794" w:rsidRDefault="00773C18" w:rsidP="002C7D6D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5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Si le taux de glucose est inférieur à ______ mmol/L ou que l’enfant a des symptômes d’hypoglycémie, ou les deux, donnez-lui des sucres rapides à manger (15 grammes de glucides).</w:t>
            </w:r>
          </w:p>
          <w:p w14:paraId="18B61558" w14:textId="77777777" w:rsidR="00773C18" w:rsidRPr="00AE6794" w:rsidRDefault="00980AB2" w:rsidP="002C7D6D">
            <w:pPr>
              <w:widowControl w:val="0"/>
              <w:tabs>
                <w:tab w:val="num" w:pos="45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tab/>
            </w:r>
            <w:r>
              <w:rPr>
                <w:rFonts w:ascii="Arial" w:hAnsi="Arial"/>
                <w:sz w:val="24"/>
              </w:rPr>
              <w:t>Exemples de sucres rapides</w:t>
            </w:r>
          </w:p>
          <w:p w14:paraId="1C5D85CC" w14:textId="77777777" w:rsidR="00773C18" w:rsidRPr="00AE6794" w:rsidRDefault="00773C18" w:rsidP="002C7D6D">
            <w:pPr>
              <w:pStyle w:val="Paragraphedeliste"/>
              <w:widowControl w:val="0"/>
              <w:numPr>
                <w:ilvl w:val="0"/>
                <w:numId w:val="7"/>
              </w:numPr>
              <w:tabs>
                <w:tab w:val="num" w:pos="743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¾ de tasse de jus ou de boisson gazeuse ordinaire</w:t>
            </w:r>
          </w:p>
          <w:p w14:paraId="4AE298C2" w14:textId="77777777" w:rsidR="00773C18" w:rsidRPr="00AE6794" w:rsidRDefault="00773C18" w:rsidP="002C7D6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743"/>
                <w:tab w:val="num" w:pos="104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3 c. à thé ou 3 sachets de sucre ordinaire dissous dans un peu d’eau</w:t>
            </w:r>
          </w:p>
          <w:p w14:paraId="720B2669" w14:textId="77777777" w:rsidR="001A17EC" w:rsidRPr="00AE6794" w:rsidRDefault="00773C18" w:rsidP="002C7D6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743"/>
                <w:tab w:val="num" w:pos="104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1 c. à soupe de miel</w:t>
            </w:r>
          </w:p>
          <w:p w14:paraId="30CD857A" w14:textId="77777777" w:rsidR="00773C18" w:rsidRPr="00AE6794" w:rsidRDefault="00773C18" w:rsidP="002C7D6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743"/>
                <w:tab w:val="num" w:pos="104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6 bonbons Life Savers</w:t>
            </w:r>
          </w:p>
          <w:p w14:paraId="5786728F" w14:textId="77777777" w:rsidR="00346459" w:rsidRPr="00AE6794" w:rsidRDefault="00346459" w:rsidP="002C7D6D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743"/>
                <w:tab w:val="num" w:pos="1049"/>
              </w:tabs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4 comprimés de dextrose</w:t>
            </w:r>
          </w:p>
          <w:p w14:paraId="5BE5BE99" w14:textId="77777777" w:rsidR="00773C18" w:rsidRPr="00AE6794" w:rsidRDefault="00773C18" w:rsidP="002C7D6D">
            <w:pPr>
              <w:pStyle w:val="Corpsdetexte"/>
              <w:widowControl w:val="0"/>
              <w:tabs>
                <w:tab w:val="num" w:pos="459"/>
              </w:tabs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3. Attendez 10 à 15 minutes, puis vérifiez la glycémie de nouveau (si vous avez accès à un glucomètre). Si la glycémie est en dessous de ____ mmol/L ou que l’enfant présente toujours des signes d’hypoglycémie, donnez à l’enfant une deuxième dose de sucres à action rapide.</w:t>
            </w:r>
          </w:p>
          <w:p w14:paraId="17CDEDF1" w14:textId="77777777" w:rsidR="00CC2D7E" w:rsidRPr="00AE6794" w:rsidRDefault="00773C18" w:rsidP="002C7D6D">
            <w:pPr>
              <w:pStyle w:val="Corpsdetexte"/>
              <w:widowControl w:val="0"/>
              <w:tabs>
                <w:tab w:val="num" w:pos="459"/>
              </w:tabs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4. Attendez 10 à 15 minutes, puis vérifiez la glycémie de nouveau (si vous avez accès à un glucomètre). Si la glycémie est en dessous de ____ mmol/L ou que l’enfant présente toujours des signes d’hypoglycémie, donnez à l’enfant une troisième dose de sucres à action rapide et communiquez avec le parent ou tuteur.</w:t>
            </w:r>
          </w:p>
          <w:p w14:paraId="522E01C7" w14:textId="77777777" w:rsidR="00773C18" w:rsidRPr="00AE6794" w:rsidRDefault="00773C18" w:rsidP="002C7D6D">
            <w:pPr>
              <w:pStyle w:val="Corpsdetexte"/>
              <w:widowControl w:val="0"/>
              <w:tabs>
                <w:tab w:val="num" w:pos="459"/>
                <w:tab w:val="num" w:pos="910"/>
              </w:tabs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5. Si vous n’arrivez pas à joindre les parents, le tuteur ou une autre personne à contacter en cas d’urgence, composez le 911 ou le numéro des services médicaux d’urgence.</w:t>
            </w:r>
          </w:p>
          <w:p w14:paraId="4A071738" w14:textId="77777777" w:rsidR="00CC2D7E" w:rsidRPr="00AE6794" w:rsidRDefault="00CC2D7E" w:rsidP="002C7D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D1296B7" w14:textId="77777777" w:rsidR="001A17EC" w:rsidRPr="00AE6794" w:rsidRDefault="00773C18" w:rsidP="002C7D6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EN CAS DE DOUTE, APPLIQUEZ LE TRAITEMENT!</w:t>
            </w:r>
          </w:p>
          <w:p w14:paraId="1D2C9604" w14:textId="77777777" w:rsidR="00773C18" w:rsidRPr="00AE6794" w:rsidRDefault="00773C18" w:rsidP="002C7D6D">
            <w:pPr>
              <w:widowControl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RESTEZ AVEC L’ENFANT pendant au moins 30 minutes après le traitement de l’hypoglycémie. </w:t>
            </w:r>
          </w:p>
        </w:tc>
      </w:tr>
      <w:tr w:rsidR="00773C18" w:rsidRPr="00AE6794" w14:paraId="5F14C8AC" w14:textId="77777777" w:rsidTr="001A17EC">
        <w:trPr>
          <w:cantSplit/>
          <w:trHeight w:val="1952"/>
        </w:trPr>
        <w:tc>
          <w:tcPr>
            <w:tcW w:w="2381" w:type="pct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1D9AD4" w14:textId="77777777" w:rsidR="00773C18" w:rsidRPr="00AE6794" w:rsidRDefault="00773C18" w:rsidP="002C7D6D">
            <w:pPr>
              <w:widowControl w:val="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Hypoglycémie grave (faibles sucres sanguins)</w:t>
            </w:r>
          </w:p>
          <w:p w14:paraId="12C983E5" w14:textId="77777777" w:rsidR="00773C18" w:rsidRPr="00AE6794" w:rsidRDefault="00773C18" w:rsidP="002C7D6D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Convulsions</w:t>
            </w:r>
          </w:p>
          <w:p w14:paraId="57D5A99A" w14:textId="77777777" w:rsidR="00773C18" w:rsidRPr="00AE6794" w:rsidRDefault="00240D8E" w:rsidP="002C7D6D">
            <w:pPr>
              <w:widowControl w:val="0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Perte de conscience</w:t>
            </w:r>
          </w:p>
        </w:tc>
        <w:tc>
          <w:tcPr>
            <w:tcW w:w="2619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AD868BD" w14:textId="77777777" w:rsidR="00773C18" w:rsidRPr="00AE6794" w:rsidRDefault="00773C18" w:rsidP="002C7D6D">
            <w:pPr>
              <w:pStyle w:val="Corpsdetexte"/>
              <w:widowControl w:val="0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Composez le 911 ou le numéro des services médicaux d’urgence.</w:t>
            </w:r>
          </w:p>
          <w:p w14:paraId="1B36F4CD" w14:textId="77777777" w:rsidR="00773C18" w:rsidRPr="00AE6794" w:rsidRDefault="00773C18" w:rsidP="002C7D6D">
            <w:pPr>
              <w:pStyle w:val="Corpsdetexte"/>
              <w:widowControl w:val="0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Allongez l’enfant sur le côté.</w:t>
            </w:r>
          </w:p>
          <w:p w14:paraId="265A23A8" w14:textId="77777777" w:rsidR="00773C18" w:rsidRPr="00AE6794" w:rsidRDefault="00773C18" w:rsidP="002C7D6D">
            <w:pPr>
              <w:pStyle w:val="Corpsdetexte"/>
              <w:widowControl w:val="0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Avertissez les parents ou le tuteur.</w:t>
            </w:r>
          </w:p>
          <w:p w14:paraId="6B16ACEF" w14:textId="77777777" w:rsidR="00773C18" w:rsidRPr="00AE6794" w:rsidRDefault="00773C18" w:rsidP="002C7D6D">
            <w:pPr>
              <w:pStyle w:val="Corpsdetexte"/>
              <w:widowControl w:val="0"/>
              <w:ind w:left="357" w:hanging="35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NE DONNEZ RIEN à manger ni à boire à l’enfant.</w:t>
            </w:r>
          </w:p>
          <w:p w14:paraId="5FF542E9" w14:textId="77777777" w:rsidR="00773C18" w:rsidRPr="00AE6794" w:rsidRDefault="00773C18" w:rsidP="002C7D6D">
            <w:pPr>
              <w:widowControl w:val="0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NE LAISSEZ PAS l’enfant seul.</w:t>
            </w:r>
          </w:p>
        </w:tc>
      </w:tr>
    </w:tbl>
    <w:p w14:paraId="3B635B22" w14:textId="77777777" w:rsidR="00773C18" w:rsidRPr="00AE6794" w:rsidRDefault="00773C18" w:rsidP="001A17EC">
      <w:pPr>
        <w:spacing w:after="60"/>
        <w:ind w:hanging="1636"/>
        <w:rPr>
          <w:rFonts w:ascii="Arial" w:hAnsi="Arial"/>
          <w:b/>
          <w:sz w:val="28"/>
        </w:rPr>
      </w:pPr>
    </w:p>
    <w:p w14:paraId="6DABE95C" w14:textId="77777777" w:rsidR="001A17EC" w:rsidRPr="00AE6794" w:rsidRDefault="001A17EC" w:rsidP="001A17EC">
      <w:pPr>
        <w:spacing w:after="60"/>
        <w:ind w:hanging="1636"/>
        <w:rPr>
          <w:rFonts w:ascii="Arial" w:hAnsi="Arial"/>
          <w:b/>
          <w:sz w:val="28"/>
        </w:rPr>
      </w:pPr>
    </w:p>
    <w:p w14:paraId="77246F98" w14:textId="77777777" w:rsidR="001A17EC" w:rsidRPr="00AE6794" w:rsidRDefault="001A17EC" w:rsidP="001A17EC">
      <w:pPr>
        <w:rPr>
          <w:rFonts w:ascii="Arial" w:hAnsi="Arial" w:cs="Arial"/>
          <w:b/>
          <w:sz w:val="28"/>
          <w:szCs w:val="28"/>
        </w:rPr>
      </w:pPr>
    </w:p>
    <w:p w14:paraId="4BDA201D" w14:textId="77777777" w:rsidR="001A17EC" w:rsidRPr="00AE6794" w:rsidRDefault="001A17EC" w:rsidP="001A17EC">
      <w:pPr>
        <w:rPr>
          <w:rFonts w:ascii="Arial" w:hAnsi="Arial" w:cs="Arial"/>
          <w:b/>
          <w:sz w:val="28"/>
          <w:szCs w:val="28"/>
        </w:rPr>
        <w:sectPr w:rsidR="001A17EC" w:rsidRPr="00AE6794" w:rsidSect="001A17EC">
          <w:headerReference w:type="default" r:id="rId9"/>
          <w:footerReference w:type="default" r:id="rId10"/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0A0EE928" w14:textId="77777777" w:rsidR="003025E2" w:rsidRPr="00AE6794" w:rsidRDefault="003025E2" w:rsidP="001A17EC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/>
          <w:b/>
          <w:sz w:val="28"/>
        </w:rPr>
        <w:t>DOCUMENTATION</w:t>
      </w:r>
    </w:p>
    <w:p w14:paraId="7913573B" w14:textId="77777777" w:rsidR="003025E2" w:rsidRPr="00AE6794" w:rsidRDefault="003025E2" w:rsidP="001A17EC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4620"/>
        <w:gridCol w:w="4138"/>
      </w:tblGrid>
      <w:tr w:rsidR="003025E2" w:rsidRPr="00AE6794" w14:paraId="28154F32" w14:textId="77777777" w:rsidTr="001A17EC">
        <w:trPr>
          <w:trHeight w:val="460"/>
        </w:trPr>
        <w:tc>
          <w:tcPr>
            <w:tcW w:w="307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6065902" w14:textId="77777777" w:rsidR="003025E2" w:rsidRPr="00AE6794" w:rsidRDefault="003025E2" w:rsidP="001A17EC">
            <w:pPr>
              <w:pStyle w:val="Titre5"/>
              <w:spacing w:before="120" w:after="120"/>
              <w:rPr>
                <w:b/>
                <w:u w:val="none"/>
              </w:rPr>
            </w:pPr>
            <w:r>
              <w:rPr>
                <w:b/>
                <w:u w:val="none"/>
              </w:rPr>
              <w:t>Nom :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1924" w:type="pct"/>
            <w:tcBorders>
              <w:top w:val="single" w:sz="18" w:space="0" w:color="auto"/>
              <w:right w:val="single" w:sz="18" w:space="0" w:color="auto"/>
            </w:tcBorders>
          </w:tcPr>
          <w:p w14:paraId="6C919530" w14:textId="77777777" w:rsidR="003025E2" w:rsidRPr="00AE6794" w:rsidRDefault="003025E2" w:rsidP="001A17EC">
            <w:pPr>
              <w:pStyle w:val="Titre5"/>
              <w:spacing w:before="120" w:after="120"/>
              <w:rPr>
                <w:bCs/>
                <w:u w:val="none"/>
              </w:rPr>
            </w:pPr>
            <w:r>
              <w:rPr>
                <w:b/>
                <w:u w:val="none"/>
              </w:rPr>
              <w:t xml:space="preserve">Date de naissance : </w:t>
            </w:r>
          </w:p>
        </w:tc>
      </w:tr>
      <w:tr w:rsidR="003025E2" w:rsidRPr="00AE6794" w14:paraId="6AE3F95D" w14:textId="77777777" w:rsidTr="001A17EC">
        <w:tc>
          <w:tcPr>
            <w:tcW w:w="928" w:type="pct"/>
            <w:tcBorders>
              <w:top w:val="single" w:sz="18" w:space="0" w:color="auto"/>
              <w:left w:val="single" w:sz="18" w:space="0" w:color="auto"/>
            </w:tcBorders>
          </w:tcPr>
          <w:p w14:paraId="548BF546" w14:textId="77777777" w:rsidR="003025E2" w:rsidRPr="00AE6794" w:rsidRDefault="003025E2" w:rsidP="001A17E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072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84D5C8B" w14:textId="77777777" w:rsidR="003025E2" w:rsidRPr="00AE6794" w:rsidRDefault="003025E2" w:rsidP="001A17E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DOCUMENTATION ET SIGNATURE</w:t>
            </w:r>
          </w:p>
        </w:tc>
      </w:tr>
      <w:tr w:rsidR="003025E2" w:rsidRPr="00AE6794" w14:paraId="32F2D5CE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46E25FD1" w14:textId="77777777" w:rsidR="003025E2" w:rsidRPr="00AE6794" w:rsidRDefault="003025E2" w:rsidP="001A17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582B8A7" w14:textId="77777777" w:rsidR="003025E2" w:rsidRPr="00AE6794" w:rsidRDefault="003025E2" w:rsidP="001A17EC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3025E2" w:rsidRPr="00AE6794" w14:paraId="0651B935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2901127C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92EDFF0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C78AF25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083AD084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535E1C83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62B4B5A2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1CE40B51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392D2FA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36A7BC9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49A8E895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6FEF8912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EC75726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371BBECA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3E730D05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2EFFE50C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206740F2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34334C39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0A97A3EC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2A02DBFF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ABE88EC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29415D4F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76785492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1515BF4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96122F2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4BA565FC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3464210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7B6FE692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7E869486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0BFCC721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45FB4AE7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0EED67FA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4BA9BE4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0583CE38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547547EC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325517EE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30B451E0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2C8AFC22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6AF76A42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1BA8438D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10B5C76F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28B0A4A0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7364F8E1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21343F42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6C6B81F1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3E3BC7F4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03ACB32C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136253F6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2117EE6A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1672AF57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48BD4BF6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46ACDD8C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2E222E61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059F8DB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04501383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70BC2497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CD4A1CC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7D9BFD68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0F093A92" w14:textId="77777777" w:rsidR="003025E2" w:rsidRPr="00AE6794" w:rsidRDefault="003025E2" w:rsidP="001A17EC">
            <w:pPr>
              <w:jc w:val="center"/>
              <w:rPr>
                <w:b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018AC6E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7BDF1C5F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64556BF3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3C1B3C25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0638E94F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39506CE9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5D6EFEFC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7A14C48D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505B346B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55F6D9F7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01FDB8DC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09C53DAD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6EDBD16A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40BD72B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7DA99261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6D6197DC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B18B010" w14:textId="77777777" w:rsidTr="001A17EC">
        <w:tc>
          <w:tcPr>
            <w:tcW w:w="928" w:type="pct"/>
            <w:tcBorders>
              <w:left w:val="single" w:sz="18" w:space="0" w:color="auto"/>
            </w:tcBorders>
          </w:tcPr>
          <w:p w14:paraId="654A7D63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right w:val="single" w:sz="18" w:space="0" w:color="auto"/>
            </w:tcBorders>
          </w:tcPr>
          <w:p w14:paraId="75B926F6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  <w:tr w:rsidR="003025E2" w:rsidRPr="00AE6794" w14:paraId="5931DB82" w14:textId="77777777" w:rsidTr="001A17EC">
        <w:tc>
          <w:tcPr>
            <w:tcW w:w="928" w:type="pct"/>
            <w:tcBorders>
              <w:left w:val="single" w:sz="18" w:space="0" w:color="auto"/>
              <w:bottom w:val="single" w:sz="18" w:space="0" w:color="auto"/>
            </w:tcBorders>
          </w:tcPr>
          <w:p w14:paraId="5D274A06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  <w:tc>
          <w:tcPr>
            <w:tcW w:w="4072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74FBDD1" w14:textId="77777777" w:rsidR="003025E2" w:rsidRPr="00AE6794" w:rsidRDefault="003025E2" w:rsidP="001A17EC">
            <w:pPr>
              <w:jc w:val="center"/>
              <w:rPr>
                <w:b/>
                <w:sz w:val="32"/>
              </w:rPr>
            </w:pPr>
          </w:p>
        </w:tc>
      </w:tr>
    </w:tbl>
    <w:p w14:paraId="68BEE93C" w14:textId="77777777" w:rsidR="003025E2" w:rsidRPr="00AE6794" w:rsidRDefault="003025E2" w:rsidP="00AE6794">
      <w:pPr>
        <w:pStyle w:val="Titre2"/>
        <w:jc w:val="left"/>
        <w:rPr>
          <w:sz w:val="28"/>
        </w:rPr>
      </w:pPr>
    </w:p>
    <w:p w14:paraId="7F0688EC" w14:textId="77777777" w:rsidR="00AE6794" w:rsidRPr="00AE6794" w:rsidRDefault="00AE6794" w:rsidP="00AE6794">
      <w:pPr>
        <w:pStyle w:val="Titre2"/>
        <w:jc w:val="left"/>
        <w:sectPr w:rsidR="00AE6794" w:rsidRPr="00AE6794" w:rsidSect="001A17EC">
          <w:pgSz w:w="12240" w:h="15840"/>
          <w:pgMar w:top="720" w:right="720" w:bottom="720" w:left="720" w:header="568" w:footer="720" w:gutter="0"/>
          <w:cols w:space="720"/>
          <w:docGrid w:linePitch="272"/>
        </w:sectPr>
      </w:pPr>
    </w:p>
    <w:p w14:paraId="38BFB5AE" w14:textId="77777777" w:rsidR="003025E2" w:rsidRPr="00AE6794" w:rsidRDefault="003025E2" w:rsidP="00AE6794">
      <w:pPr>
        <w:pStyle w:val="Titre2"/>
        <w:jc w:val="left"/>
        <w:rPr>
          <w:sz w:val="28"/>
        </w:rPr>
      </w:pPr>
      <w:r>
        <w:rPr>
          <w:sz w:val="28"/>
        </w:rPr>
        <w:t>SIGNATURES</w:t>
      </w:r>
    </w:p>
    <w:p w14:paraId="2DA99613" w14:textId="77777777" w:rsidR="003025E2" w:rsidRPr="00AE6794" w:rsidRDefault="003025E2" w:rsidP="001A17EC">
      <w:pPr>
        <w:pStyle w:val="En-tte"/>
        <w:tabs>
          <w:tab w:val="clear" w:pos="4320"/>
          <w:tab w:val="clear" w:pos="8640"/>
        </w:tabs>
        <w:rPr>
          <w:rFonts w:ascii="Arial" w:hAnsi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2205"/>
        <w:gridCol w:w="1058"/>
        <w:gridCol w:w="2202"/>
        <w:gridCol w:w="2116"/>
      </w:tblGrid>
      <w:tr w:rsidR="003025E2" w:rsidRPr="00AE6794" w14:paraId="3BCA88F8" w14:textId="77777777" w:rsidTr="001A17EC">
        <w:trPr>
          <w:cantSplit/>
          <w:trHeight w:hRule="exact" w:val="513"/>
        </w:trPr>
        <w:tc>
          <w:tcPr>
            <w:tcW w:w="299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F23C7" w14:textId="77777777" w:rsidR="003025E2" w:rsidRPr="00AE6794" w:rsidRDefault="003025E2" w:rsidP="001A17EC">
            <w:pPr>
              <w:pStyle w:val="TM2"/>
              <w:tabs>
                <w:tab w:val="left" w:pos="3150"/>
              </w:tabs>
              <w:spacing w:before="120" w:after="120"/>
            </w:pPr>
            <w:r>
              <w:rPr>
                <w:b w:val="0"/>
              </w:rPr>
              <w:t>N</w:t>
            </w:r>
            <w:r>
              <w:t xml:space="preserve">om : </w:t>
            </w:r>
          </w:p>
        </w:tc>
        <w:tc>
          <w:tcPr>
            <w:tcW w:w="20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C7112" w14:textId="77777777" w:rsidR="003025E2" w:rsidRPr="00AE6794" w:rsidRDefault="003025E2" w:rsidP="001A17EC">
            <w:pPr>
              <w:pStyle w:val="TM2"/>
              <w:tabs>
                <w:tab w:val="left" w:pos="3150"/>
              </w:tabs>
              <w:spacing w:before="120" w:after="120"/>
            </w:pPr>
            <w:r>
              <w:t xml:space="preserve">Date de naissance : </w:t>
            </w:r>
          </w:p>
        </w:tc>
      </w:tr>
      <w:tr w:rsidR="003025E2" w:rsidRPr="00AE6794" w14:paraId="594600FA" w14:textId="77777777" w:rsidTr="001A17EC">
        <w:trPr>
          <w:cantSplit/>
          <w:trHeight w:hRule="exact" w:val="840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3F56C3B" w14:textId="77777777" w:rsidR="003025E2" w:rsidRPr="00AE6794" w:rsidRDefault="003025E2" w:rsidP="001A17EC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3025E2" w:rsidRPr="00AE6794" w14:paraId="7201F34B" w14:textId="77777777" w:rsidTr="001A17EC">
        <w:trPr>
          <w:cantSplit/>
          <w:trHeight w:hRule="exact" w:val="84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A06616" w14:textId="77777777" w:rsidR="001A17EC" w:rsidRPr="00AE6794" w:rsidRDefault="003025E2" w:rsidP="001A17E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 plan de soins de santé personnalisé a été rempli et examiné avec le parent ou tuteur par</w:t>
            </w:r>
          </w:p>
          <w:p w14:paraId="3D795014" w14:textId="1E0053A8" w:rsidR="003025E2" w:rsidRPr="00AE6794" w:rsidRDefault="003025E2" w:rsidP="001A17EC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Signature de l’infirmière </w:t>
            </w:r>
            <w:r w:rsidR="00224E25">
              <w:rPr>
                <w:rFonts w:ascii="Arial" w:hAnsi="Arial"/>
                <w:sz w:val="24"/>
              </w:rPr>
              <w:t xml:space="preserve">        </w:t>
            </w:r>
            <w:r>
              <w:rPr>
                <w:rFonts w:ascii="Arial" w:hAnsi="Arial"/>
                <w:sz w:val="24"/>
              </w:rPr>
              <w:t xml:space="preserve">Date </w:t>
            </w:r>
            <w:r w:rsidR="00224E25">
              <w:rPr>
                <w:rFonts w:ascii="Arial" w:hAnsi="Arial"/>
                <w:sz w:val="24"/>
              </w:rPr>
              <w:t xml:space="preserve">                         </w:t>
            </w:r>
            <w:r>
              <w:rPr>
                <w:rFonts w:ascii="Arial" w:hAnsi="Arial"/>
                <w:sz w:val="24"/>
              </w:rPr>
              <w:t xml:space="preserve">Signature de l’infirmière </w:t>
            </w:r>
            <w:r w:rsidR="00224E25"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>Date</w:t>
            </w:r>
          </w:p>
        </w:tc>
      </w:tr>
      <w:tr w:rsidR="003025E2" w:rsidRPr="00AE6794" w14:paraId="1896C2AF" w14:textId="77777777" w:rsidTr="001A17EC">
        <w:trPr>
          <w:cantSplit/>
          <w:trHeight w:hRule="exact" w:val="380"/>
        </w:trPr>
        <w:tc>
          <w:tcPr>
            <w:tcW w:w="1475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DF70E4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9FAC35A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34253C72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14:paraId="138CB8B5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28B99C58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B77FA0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A804FA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D3BB37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9C2295C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1FF6051C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AFA16D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3D0BB0C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A49D4A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B33093B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443BD286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2ED392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775E0E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602D01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DAB6B2F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25812365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084076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59DCA48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65F6B6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FB673B1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092A9E67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37A837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03D2D9C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60B752A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09AAEA4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74CE5054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0B7A35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5C2436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E6071B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2AB6855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  <w:tr w:rsidR="003025E2" w:rsidRPr="00AE6794" w14:paraId="60F4F775" w14:textId="77777777" w:rsidTr="001A17EC">
        <w:trPr>
          <w:cantSplit/>
          <w:trHeight w:hRule="exact" w:val="380"/>
        </w:trPr>
        <w:tc>
          <w:tcPr>
            <w:tcW w:w="147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9ECA359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025" w:type="pc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643587B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1516" w:type="pct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10A66E02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  <w:tc>
          <w:tcPr>
            <w:tcW w:w="984" w:type="pct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BD6F800" w14:textId="77777777" w:rsidR="003025E2" w:rsidRPr="00AE6794" w:rsidRDefault="003025E2" w:rsidP="001A17EC">
            <w:pPr>
              <w:rPr>
                <w:rFonts w:ascii="Arial" w:hAnsi="Arial"/>
                <w:sz w:val="24"/>
              </w:rPr>
            </w:pPr>
          </w:p>
        </w:tc>
      </w:tr>
    </w:tbl>
    <w:p w14:paraId="30C62D14" w14:textId="77777777" w:rsidR="003025E2" w:rsidRPr="00AE6794" w:rsidRDefault="003025E2" w:rsidP="001A17EC">
      <w:pPr>
        <w:pStyle w:val="Titre4"/>
        <w:jc w:val="left"/>
        <w:rPr>
          <w:b w:val="0"/>
          <w:i/>
          <w:sz w:val="22"/>
          <w:szCs w:val="22"/>
        </w:rPr>
      </w:pPr>
    </w:p>
    <w:p w14:paraId="3DBC2F7C" w14:textId="77777777" w:rsidR="003025E2" w:rsidRPr="00AE6794" w:rsidRDefault="003025E2" w:rsidP="001A17EC">
      <w:pPr>
        <w:pStyle w:val="Titre4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</w:rPr>
        <w:t>J’ai examiné le présent plan de soins de santé et je consens à ce qu’il soit mis en œuvre dans le cadre du programme communautaire.</w:t>
      </w:r>
    </w:p>
    <w:p w14:paraId="77766C01" w14:textId="77777777" w:rsidR="003025E2" w:rsidRPr="00AE6794" w:rsidRDefault="003025E2" w:rsidP="001A17E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4"/>
        <w:gridCol w:w="4132"/>
      </w:tblGrid>
      <w:tr w:rsidR="00AE6794" w:rsidRPr="00AE6794" w14:paraId="194DDA0F" w14:textId="77777777" w:rsidTr="00AE6794">
        <w:tc>
          <w:tcPr>
            <w:tcW w:w="6374" w:type="dxa"/>
            <w:tcBorders>
              <w:top w:val="single" w:sz="4" w:space="0" w:color="auto"/>
            </w:tcBorders>
          </w:tcPr>
          <w:p w14:paraId="151A58E7" w14:textId="77777777" w:rsidR="00AE6794" w:rsidRPr="00AE6794" w:rsidRDefault="00AE6794" w:rsidP="001A17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Signature du parent ou du tuteur</w:t>
            </w:r>
          </w:p>
        </w:tc>
        <w:tc>
          <w:tcPr>
            <w:tcW w:w="284" w:type="dxa"/>
          </w:tcPr>
          <w:p w14:paraId="2ED1572F" w14:textId="77777777" w:rsidR="00AE6794" w:rsidRPr="00AE6794" w:rsidRDefault="00AE6794" w:rsidP="001A17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14:paraId="300A6192" w14:textId="77777777" w:rsidR="00AE6794" w:rsidRPr="00AE6794" w:rsidRDefault="00AE6794" w:rsidP="001A17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Date</w:t>
            </w:r>
          </w:p>
        </w:tc>
      </w:tr>
    </w:tbl>
    <w:p w14:paraId="5AB337E1" w14:textId="77777777" w:rsidR="003025E2" w:rsidRPr="00AE6794" w:rsidRDefault="003025E2" w:rsidP="00AE6794">
      <w:pPr>
        <w:pStyle w:val="Titre2"/>
        <w:jc w:val="left"/>
        <w:rPr>
          <w:rFonts w:cs="Arial"/>
          <w:szCs w:val="28"/>
        </w:rPr>
      </w:pPr>
    </w:p>
    <w:sectPr w:rsidR="003025E2" w:rsidRPr="00AE6794" w:rsidSect="001A17EC">
      <w:pgSz w:w="12240" w:h="15840"/>
      <w:pgMar w:top="720" w:right="720" w:bottom="720" w:left="720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9B45" w14:textId="77777777" w:rsidR="004D04B9" w:rsidRDefault="004D04B9">
      <w:r>
        <w:separator/>
      </w:r>
    </w:p>
  </w:endnote>
  <w:endnote w:type="continuationSeparator" w:id="0">
    <w:p w14:paraId="4C2D1D6C" w14:textId="77777777" w:rsidR="004D04B9" w:rsidRDefault="004D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9DE" w14:textId="77777777" w:rsidR="00773C18" w:rsidRPr="004D281F" w:rsidRDefault="0018014B" w:rsidP="00D958A9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Hyperinsulinisme</w:t>
    </w:r>
    <w:r>
      <w:rPr>
        <w:rFonts w:ascii="Arial" w:hAnsi="Arial" w:cs="Arial"/>
        <w:sz w:val="14"/>
        <w:szCs w:val="14"/>
      </w:rPr>
      <w:br/>
    </w:r>
    <w:r>
      <w:rPr>
        <w:rFonts w:ascii="Arial" w:hAnsi="Arial"/>
        <w:sz w:val="14"/>
      </w:rPr>
      <w:t>Plan de soins de santé</w:t>
    </w:r>
  </w:p>
  <w:p w14:paraId="07E91FD3" w14:textId="77777777" w:rsidR="00875866" w:rsidRPr="00D958A9" w:rsidRDefault="00182FF0" w:rsidP="008B086E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2019-06-01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B3F1D" w14:textId="77777777" w:rsidR="003025E2" w:rsidRDefault="003025E2">
    <w:pPr>
      <w:pStyle w:val="Pieddepage"/>
      <w:framePr w:wrap="around" w:vAnchor="text" w:hAnchor="margin" w:xAlign="right" w:y="1"/>
      <w:rPr>
        <w:rStyle w:val="Numrodepage"/>
      </w:rPr>
    </w:pPr>
  </w:p>
  <w:p w14:paraId="7BB0EB43" w14:textId="77777777" w:rsidR="00875866" w:rsidRPr="004D281F" w:rsidRDefault="00875866" w:rsidP="00D958A9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Hyperinsulinisme</w:t>
    </w:r>
  </w:p>
  <w:p w14:paraId="4D3E5E3B" w14:textId="77777777" w:rsidR="00875866" w:rsidRPr="004D281F" w:rsidRDefault="003025E2" w:rsidP="00875866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Plan de soins de santé</w:t>
    </w:r>
  </w:p>
  <w:p w14:paraId="6CB1D5C6" w14:textId="77777777" w:rsidR="00CF6695" w:rsidRPr="00D958A9" w:rsidRDefault="00182FF0" w:rsidP="00182FF0">
    <w:pPr>
      <w:pStyle w:val="Pieddepage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>2019-06-01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9E23" w14:textId="77777777" w:rsidR="004D04B9" w:rsidRDefault="004D04B9">
      <w:r>
        <w:separator/>
      </w:r>
    </w:p>
  </w:footnote>
  <w:footnote w:type="continuationSeparator" w:id="0">
    <w:p w14:paraId="1439BC16" w14:textId="77777777" w:rsidR="004D04B9" w:rsidRDefault="004D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3ACB" w14:textId="77777777" w:rsidR="00773C18" w:rsidRPr="006A0625" w:rsidRDefault="00410A4F" w:rsidP="006A0625">
    <w:pPr>
      <w:pStyle w:val="En-tte"/>
      <w:ind w:hanging="1170"/>
    </w:pPr>
    <w:r>
      <w:rPr>
        <w:noProof/>
        <w:lang w:bidi="ar-SA"/>
      </w:rPr>
      <w:drawing>
        <wp:inline distT="0" distB="0" distL="0" distR="0" wp14:anchorId="5A969BBA" wp14:editId="5EE1191E">
          <wp:extent cx="1828800" cy="393700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77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EF11" w14:textId="77777777" w:rsidR="003025E2" w:rsidRDefault="00D75331" w:rsidP="00D75331">
    <w:pPr>
      <w:pStyle w:val="En-tte"/>
      <w:ind w:hanging="1276"/>
    </w:pPr>
    <w:r>
      <w:rPr>
        <w:noProof/>
        <w:lang w:bidi="ar-SA"/>
      </w:rPr>
      <w:drawing>
        <wp:inline distT="0" distB="0" distL="0" distR="0" wp14:anchorId="7C8D78F9" wp14:editId="5A66E9EF">
          <wp:extent cx="1828800" cy="393700"/>
          <wp:effectExtent l="0" t="0" r="0" b="635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77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D2592E"/>
    <w:multiLevelType w:val="hybridMultilevel"/>
    <w:tmpl w:val="0B1A418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04D35D4"/>
    <w:multiLevelType w:val="hybridMultilevel"/>
    <w:tmpl w:val="A242666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DF4C26"/>
    <w:multiLevelType w:val="hybridMultilevel"/>
    <w:tmpl w:val="0C0C67AE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6" w15:restartNumberingAfterBreak="0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D43376C"/>
    <w:multiLevelType w:val="hybridMultilevel"/>
    <w:tmpl w:val="D1C2AC48"/>
    <w:lvl w:ilvl="0" w:tplc="7F50B72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9"/>
    <w:rsid w:val="00031F4E"/>
    <w:rsid w:val="00077679"/>
    <w:rsid w:val="000912B4"/>
    <w:rsid w:val="00093CA2"/>
    <w:rsid w:val="00096D30"/>
    <w:rsid w:val="000A2FD4"/>
    <w:rsid w:val="000B3286"/>
    <w:rsid w:val="000B75CD"/>
    <w:rsid w:val="000C2881"/>
    <w:rsid w:val="000D28FE"/>
    <w:rsid w:val="000E6A08"/>
    <w:rsid w:val="00116C21"/>
    <w:rsid w:val="00121106"/>
    <w:rsid w:val="0018014B"/>
    <w:rsid w:val="00182FF0"/>
    <w:rsid w:val="001A17EC"/>
    <w:rsid w:val="001D35B5"/>
    <w:rsid w:val="001D7B6E"/>
    <w:rsid w:val="001E538C"/>
    <w:rsid w:val="002067F2"/>
    <w:rsid w:val="00224E25"/>
    <w:rsid w:val="00240D8E"/>
    <w:rsid w:val="00243B95"/>
    <w:rsid w:val="00247425"/>
    <w:rsid w:val="00277DAF"/>
    <w:rsid w:val="00291813"/>
    <w:rsid w:val="002A0B5D"/>
    <w:rsid w:val="002A102C"/>
    <w:rsid w:val="002C7D6D"/>
    <w:rsid w:val="002E735C"/>
    <w:rsid w:val="002F2402"/>
    <w:rsid w:val="002F54D5"/>
    <w:rsid w:val="003025E2"/>
    <w:rsid w:val="00317111"/>
    <w:rsid w:val="00340E4C"/>
    <w:rsid w:val="00346459"/>
    <w:rsid w:val="00356AFD"/>
    <w:rsid w:val="00362314"/>
    <w:rsid w:val="003A5B89"/>
    <w:rsid w:val="003F4405"/>
    <w:rsid w:val="0040055F"/>
    <w:rsid w:val="00410A4F"/>
    <w:rsid w:val="00412E27"/>
    <w:rsid w:val="004269EA"/>
    <w:rsid w:val="0048744A"/>
    <w:rsid w:val="0049019E"/>
    <w:rsid w:val="004915DB"/>
    <w:rsid w:val="004C2F2A"/>
    <w:rsid w:val="004C46D3"/>
    <w:rsid w:val="004D04B9"/>
    <w:rsid w:val="004D281F"/>
    <w:rsid w:val="0051692A"/>
    <w:rsid w:val="00523AFC"/>
    <w:rsid w:val="00533993"/>
    <w:rsid w:val="00571D4F"/>
    <w:rsid w:val="00590B18"/>
    <w:rsid w:val="005A3609"/>
    <w:rsid w:val="005D5F21"/>
    <w:rsid w:val="005F1B92"/>
    <w:rsid w:val="00614353"/>
    <w:rsid w:val="00617048"/>
    <w:rsid w:val="00620421"/>
    <w:rsid w:val="006436D0"/>
    <w:rsid w:val="00664E38"/>
    <w:rsid w:val="006C1E3B"/>
    <w:rsid w:val="006C66D2"/>
    <w:rsid w:val="006F7383"/>
    <w:rsid w:val="0070371A"/>
    <w:rsid w:val="0071329C"/>
    <w:rsid w:val="007511DA"/>
    <w:rsid w:val="00773C18"/>
    <w:rsid w:val="0078306C"/>
    <w:rsid w:val="007C7FE4"/>
    <w:rsid w:val="007F1AD6"/>
    <w:rsid w:val="007F74B6"/>
    <w:rsid w:val="00834DD1"/>
    <w:rsid w:val="00856565"/>
    <w:rsid w:val="00863DF6"/>
    <w:rsid w:val="00867E5B"/>
    <w:rsid w:val="00875866"/>
    <w:rsid w:val="0089520E"/>
    <w:rsid w:val="008B00DE"/>
    <w:rsid w:val="008B1EC9"/>
    <w:rsid w:val="008B432E"/>
    <w:rsid w:val="008B68F2"/>
    <w:rsid w:val="008C7ECF"/>
    <w:rsid w:val="009524E5"/>
    <w:rsid w:val="009562AD"/>
    <w:rsid w:val="00963999"/>
    <w:rsid w:val="00963D4F"/>
    <w:rsid w:val="00970289"/>
    <w:rsid w:val="0097030D"/>
    <w:rsid w:val="009743F2"/>
    <w:rsid w:val="00980AB2"/>
    <w:rsid w:val="00993B45"/>
    <w:rsid w:val="009A04B8"/>
    <w:rsid w:val="009F1566"/>
    <w:rsid w:val="009F69B9"/>
    <w:rsid w:val="00A3317E"/>
    <w:rsid w:val="00A34D89"/>
    <w:rsid w:val="00A464A7"/>
    <w:rsid w:val="00A465FB"/>
    <w:rsid w:val="00A61131"/>
    <w:rsid w:val="00A626C1"/>
    <w:rsid w:val="00A679D8"/>
    <w:rsid w:val="00AD53FF"/>
    <w:rsid w:val="00AE6794"/>
    <w:rsid w:val="00AF13B5"/>
    <w:rsid w:val="00B03B3E"/>
    <w:rsid w:val="00B056A5"/>
    <w:rsid w:val="00B10E28"/>
    <w:rsid w:val="00B23B74"/>
    <w:rsid w:val="00B33194"/>
    <w:rsid w:val="00B40DB0"/>
    <w:rsid w:val="00B52975"/>
    <w:rsid w:val="00B65C73"/>
    <w:rsid w:val="00B86E82"/>
    <w:rsid w:val="00BC023E"/>
    <w:rsid w:val="00BD7507"/>
    <w:rsid w:val="00BE0E23"/>
    <w:rsid w:val="00C14272"/>
    <w:rsid w:val="00C446EF"/>
    <w:rsid w:val="00C5042F"/>
    <w:rsid w:val="00C54184"/>
    <w:rsid w:val="00C6258A"/>
    <w:rsid w:val="00C855BC"/>
    <w:rsid w:val="00C85D18"/>
    <w:rsid w:val="00CC2D7E"/>
    <w:rsid w:val="00CC370A"/>
    <w:rsid w:val="00CD58F8"/>
    <w:rsid w:val="00CD7186"/>
    <w:rsid w:val="00CF4F19"/>
    <w:rsid w:val="00CF6695"/>
    <w:rsid w:val="00D03ADE"/>
    <w:rsid w:val="00D17D14"/>
    <w:rsid w:val="00D2552A"/>
    <w:rsid w:val="00D47D44"/>
    <w:rsid w:val="00D75331"/>
    <w:rsid w:val="00D86452"/>
    <w:rsid w:val="00D958A9"/>
    <w:rsid w:val="00DB1733"/>
    <w:rsid w:val="00DD2181"/>
    <w:rsid w:val="00DE2E09"/>
    <w:rsid w:val="00DF0858"/>
    <w:rsid w:val="00E110F1"/>
    <w:rsid w:val="00E126DD"/>
    <w:rsid w:val="00E23A93"/>
    <w:rsid w:val="00E243E9"/>
    <w:rsid w:val="00E4319E"/>
    <w:rsid w:val="00E555FA"/>
    <w:rsid w:val="00E55A1A"/>
    <w:rsid w:val="00E612CA"/>
    <w:rsid w:val="00E6455C"/>
    <w:rsid w:val="00E6654D"/>
    <w:rsid w:val="00E76BD2"/>
    <w:rsid w:val="00EA11AD"/>
    <w:rsid w:val="00EC028F"/>
    <w:rsid w:val="00EC6E37"/>
    <w:rsid w:val="00F10536"/>
    <w:rsid w:val="00F17155"/>
    <w:rsid w:val="00F86709"/>
    <w:rsid w:val="00FB00B7"/>
    <w:rsid w:val="00FD31EC"/>
    <w:rsid w:val="00FD7C5C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2A06B6"/>
  <w15:docId w15:val="{A5FB78B5-468F-4E84-B75F-76EF5DB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00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B75CD"/>
    <w:rPr>
      <w:rFonts w:ascii="Arial" w:hAnsi="Arial" w:cs="Times New Roman"/>
      <w:b/>
      <w:sz w:val="24"/>
      <w:lang w:val="fr-CA" w:eastAsia="fr-CA" w:bidi="fr-C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0055F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B75CD"/>
    <w:rPr>
      <w:rFonts w:ascii="Arial" w:hAnsi="Arial" w:cs="Times New Roman"/>
      <w:b/>
      <w:sz w:val="28"/>
      <w:lang w:val="fr-CA" w:eastAsia="fr-CA" w:bidi="fr-CA"/>
    </w:rPr>
  </w:style>
  <w:style w:type="character" w:customStyle="1" w:styleId="Titre5Car">
    <w:name w:val="Titre 5 Car"/>
    <w:basedOn w:val="Policepardfaut"/>
    <w:link w:val="Titre5"/>
    <w:uiPriority w:val="99"/>
    <w:locked/>
    <w:rsid w:val="00FD31EC"/>
    <w:rPr>
      <w:rFonts w:ascii="Arial" w:hAnsi="Arial" w:cs="Times New Roman"/>
      <w:sz w:val="24"/>
      <w:u w:val="single"/>
      <w:lang w:val="fr-CA" w:eastAsia="fr-CA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40055F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40055F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963999"/>
    <w:rPr>
      <w:rFonts w:cs="Times New Roman"/>
      <w:b/>
      <w:lang w:val="fr-CA" w:eastAsia="fr-CA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40055F"/>
    <w:rPr>
      <w:rFonts w:ascii="Cambria" w:hAnsi="Cambria" w:cs="Times New Roman"/>
    </w:rPr>
  </w:style>
  <w:style w:type="paragraph" w:styleId="Titre">
    <w:name w:val="Title"/>
    <w:basedOn w:val="Normal"/>
    <w:link w:val="TitreC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0B75CD"/>
    <w:rPr>
      <w:rFonts w:ascii="Arial" w:hAnsi="Arial" w:cs="Times New Roman"/>
      <w:sz w:val="24"/>
      <w:lang w:val="fr-CA" w:eastAsia="fr-CA" w:bidi="fr-CA"/>
    </w:rPr>
  </w:style>
  <w:style w:type="paragraph" w:styleId="En-tte">
    <w:name w:val="header"/>
    <w:basedOn w:val="Normal"/>
    <w:link w:val="En-tteC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B1733"/>
    <w:rPr>
      <w:rFonts w:cs="Times New Roman"/>
      <w:lang w:val="fr-CA" w:eastAsia="fr-CA"/>
    </w:rPr>
  </w:style>
  <w:style w:type="paragraph" w:styleId="Corpsdetexte">
    <w:name w:val="Body Text"/>
    <w:basedOn w:val="Normal"/>
    <w:link w:val="CorpsdetexteCar"/>
    <w:uiPriority w:val="99"/>
    <w:rsid w:val="00121106"/>
    <w:rPr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40055F"/>
    <w:rPr>
      <w:rFonts w:cs="Times New Roman"/>
      <w:sz w:val="20"/>
      <w:szCs w:val="20"/>
    </w:rPr>
  </w:style>
  <w:style w:type="paragraph" w:styleId="TM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M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Corpsdetexte2">
    <w:name w:val="Body Text 2"/>
    <w:basedOn w:val="Normal"/>
    <w:link w:val="Corpsdetexte2C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0055F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12110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0055F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40055F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C023E"/>
    <w:rPr>
      <w:rFonts w:ascii="Tahoma" w:hAnsi="Tahoma" w:cs="Tahoma"/>
      <w:sz w:val="16"/>
      <w:szCs w:val="16"/>
      <w:lang w:val="fr-CA" w:eastAsia="fr-CA"/>
    </w:rPr>
  </w:style>
  <w:style w:type="paragraph" w:styleId="Paragraphedeliste">
    <w:name w:val="List Paragraph"/>
    <w:basedOn w:val="Normal"/>
    <w:uiPriority w:val="99"/>
    <w:qFormat/>
    <w:rsid w:val="00773C18"/>
    <w:pPr>
      <w:ind w:left="720"/>
    </w:pPr>
    <w:rPr>
      <w:sz w:val="24"/>
      <w:szCs w:val="24"/>
    </w:rPr>
  </w:style>
  <w:style w:type="table" w:styleId="Grilledutableau">
    <w:name w:val="Table Grid"/>
    <w:basedOn w:val="TableauNormal"/>
    <w:uiPriority w:val="59"/>
    <w:locked/>
    <w:rsid w:val="00AE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0</TotalTime>
  <Pages>4</Pages>
  <Words>601</Words>
  <Characters>3254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Government of Manitoba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Diffallah, Moufid (MET)</cp:lastModifiedBy>
  <cp:revision>2</cp:revision>
  <cp:lastPrinted>2019-02-13T15:48:00Z</cp:lastPrinted>
  <dcterms:created xsi:type="dcterms:W3CDTF">2019-07-08T13:02:00Z</dcterms:created>
  <dcterms:modified xsi:type="dcterms:W3CDTF">2019-07-08T13:02:00Z</dcterms:modified>
</cp:coreProperties>
</file>