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11B79B" w14:textId="77777777" w:rsidR="00CD18CE" w:rsidRPr="00340619" w:rsidRDefault="00D83E52" w:rsidP="00CD18CE">
      <w:pPr>
        <w:pStyle w:val="Titre3"/>
        <w:jc w:val="center"/>
        <w:rPr>
          <w:sz w:val="32"/>
          <w:szCs w:val="32"/>
          <w:u w:val="single"/>
        </w:rPr>
      </w:pPr>
      <w:bookmarkStart w:id="0" w:name="_GoBack"/>
      <w:bookmarkEnd w:id="0"/>
      <w:r>
        <w:rPr>
          <w:sz w:val="32"/>
          <w:u w:val="single"/>
        </w:rPr>
        <w:t>TROUBLES ENDOCRINIENS</w:t>
      </w:r>
    </w:p>
    <w:p w14:paraId="73BD9224" w14:textId="77777777" w:rsidR="00CD18CE" w:rsidRPr="00340619" w:rsidRDefault="00CD18CE" w:rsidP="00CD18CE">
      <w:pPr>
        <w:pStyle w:val="Titre3"/>
        <w:rPr>
          <w:b w:val="0"/>
          <w:szCs w:val="24"/>
        </w:rPr>
      </w:pPr>
    </w:p>
    <w:p w14:paraId="4A9C714E" w14:textId="77777777" w:rsidR="005E17D6" w:rsidRPr="00340619" w:rsidRDefault="005E17D6" w:rsidP="00CD18CE">
      <w:pPr>
        <w:pStyle w:val="Titre3"/>
        <w:rPr>
          <w:b w:val="0"/>
          <w:szCs w:val="24"/>
        </w:rPr>
        <w:sectPr w:rsidR="005E17D6" w:rsidRPr="00340619" w:rsidSect="00340619">
          <w:headerReference w:type="default" r:id="rId7"/>
          <w:footerReference w:type="default" r:id="rId8"/>
          <w:type w:val="continuous"/>
          <w:pgSz w:w="12240" w:h="15840"/>
          <w:pgMar w:top="720" w:right="720" w:bottom="720" w:left="720" w:header="720" w:footer="705" w:gutter="0"/>
          <w:cols w:space="720"/>
          <w:docGrid w:linePitch="326"/>
        </w:sectPr>
      </w:pPr>
    </w:p>
    <w:p w14:paraId="6EB38B7C" w14:textId="77777777" w:rsidR="00340619" w:rsidRPr="00340619" w:rsidRDefault="00C61B56" w:rsidP="00D91325">
      <w:pPr>
        <w:rPr>
          <w:rFonts w:ascii="Arial" w:hAnsi="Arial" w:cs="Arial"/>
          <w:b/>
          <w:sz w:val="23"/>
          <w:szCs w:val="23"/>
          <w:u w:val="single"/>
        </w:rPr>
      </w:pPr>
      <w:r>
        <w:rPr>
          <w:rFonts w:ascii="Arial" w:hAnsi="Arial"/>
          <w:b/>
          <w:sz w:val="23"/>
          <w:u w:val="single"/>
        </w:rPr>
        <w:t>Système endocrinien</w:t>
      </w:r>
    </w:p>
    <w:p w14:paraId="78FAFF31" w14:textId="77777777" w:rsidR="00CD18CE" w:rsidRPr="00340619" w:rsidRDefault="00C61B56" w:rsidP="00D91325">
      <w:pPr>
        <w:rPr>
          <w:rFonts w:ascii="Arial" w:hAnsi="Arial" w:cs="Arial"/>
          <w:sz w:val="23"/>
          <w:szCs w:val="23"/>
        </w:rPr>
      </w:pPr>
      <w:r>
        <w:rPr>
          <w:rFonts w:ascii="Arial" w:hAnsi="Arial"/>
          <w:sz w:val="23"/>
        </w:rPr>
        <w:t>L’hypophyse se situe à la base du cerveau et est souvent appelée « glande maîtresse ». L’hypophyse secrète des hormones qui sont importantes à la croissance normale et au développement pubertaire. Elle contrôle également d’autres glandes, notamment les surrénales et la thyroïde.</w:t>
      </w:r>
    </w:p>
    <w:p w14:paraId="501CF169" w14:textId="77777777" w:rsidR="00D91325" w:rsidRPr="00340619" w:rsidRDefault="00D91325" w:rsidP="00CD18CE">
      <w:pPr>
        <w:rPr>
          <w:rFonts w:ascii="Arial" w:hAnsi="Arial" w:cs="Arial"/>
          <w:b/>
          <w:sz w:val="23"/>
          <w:szCs w:val="23"/>
          <w:u w:val="single"/>
        </w:rPr>
      </w:pPr>
    </w:p>
    <w:p w14:paraId="016637AB" w14:textId="77777777" w:rsidR="00C61B56" w:rsidRPr="00340619" w:rsidRDefault="00C61B56" w:rsidP="00CD18CE">
      <w:pPr>
        <w:rPr>
          <w:rFonts w:ascii="Arial" w:hAnsi="Arial" w:cs="Arial"/>
          <w:b/>
          <w:sz w:val="23"/>
          <w:szCs w:val="23"/>
          <w:u w:val="single"/>
        </w:rPr>
      </w:pPr>
      <w:r>
        <w:rPr>
          <w:rFonts w:ascii="Arial" w:hAnsi="Arial"/>
          <w:b/>
          <w:sz w:val="23"/>
          <w:u w:val="single"/>
        </w:rPr>
        <w:t>Insuffisance surrénale</w:t>
      </w:r>
    </w:p>
    <w:p w14:paraId="49724B86" w14:textId="77777777" w:rsidR="00340619" w:rsidRPr="00340619" w:rsidRDefault="000E7510" w:rsidP="000E7510">
      <w:pPr>
        <w:rPr>
          <w:rFonts w:ascii="Arial" w:hAnsi="Arial" w:cs="Arial"/>
          <w:sz w:val="23"/>
          <w:szCs w:val="23"/>
        </w:rPr>
      </w:pPr>
      <w:r>
        <w:rPr>
          <w:rFonts w:ascii="Arial" w:hAnsi="Arial"/>
          <w:sz w:val="23"/>
        </w:rPr>
        <w:t>Troubles de l’insuffisance surrénale</w:t>
      </w:r>
    </w:p>
    <w:p w14:paraId="40C83A8F" w14:textId="77777777" w:rsidR="000E7510" w:rsidRPr="00340619" w:rsidRDefault="000E7510" w:rsidP="000E7510">
      <w:pPr>
        <w:pStyle w:val="Titre3"/>
        <w:numPr>
          <w:ilvl w:val="0"/>
          <w:numId w:val="36"/>
        </w:numPr>
        <w:rPr>
          <w:rFonts w:cs="Arial"/>
          <w:b w:val="0"/>
          <w:sz w:val="23"/>
          <w:szCs w:val="23"/>
        </w:rPr>
      </w:pPr>
      <w:r>
        <w:rPr>
          <w:b w:val="0"/>
          <w:sz w:val="23"/>
        </w:rPr>
        <w:t>Insuffisance surrénale primaire</w:t>
      </w:r>
    </w:p>
    <w:p w14:paraId="5C7B4DF3" w14:textId="77777777" w:rsidR="00340619" w:rsidRPr="00340619" w:rsidRDefault="000E7510" w:rsidP="000E7510">
      <w:pPr>
        <w:pStyle w:val="Titre3"/>
        <w:numPr>
          <w:ilvl w:val="0"/>
          <w:numId w:val="36"/>
        </w:numPr>
        <w:shd w:val="clear" w:color="auto" w:fill="FFFFFF"/>
        <w:rPr>
          <w:rFonts w:cs="Arial"/>
          <w:b w:val="0"/>
          <w:sz w:val="23"/>
          <w:szCs w:val="23"/>
        </w:rPr>
      </w:pPr>
      <w:r>
        <w:rPr>
          <w:b w:val="0"/>
          <w:sz w:val="23"/>
        </w:rPr>
        <w:t>Hyperplasie surrénale congénitale</w:t>
      </w:r>
    </w:p>
    <w:p w14:paraId="016A407E" w14:textId="77777777" w:rsidR="000E7510" w:rsidRPr="00340619" w:rsidRDefault="000E7510" w:rsidP="000E7510">
      <w:pPr>
        <w:pStyle w:val="Titre3"/>
        <w:numPr>
          <w:ilvl w:val="0"/>
          <w:numId w:val="36"/>
        </w:numPr>
        <w:shd w:val="clear" w:color="auto" w:fill="FFFFFF"/>
        <w:rPr>
          <w:rFonts w:cs="Arial"/>
          <w:b w:val="0"/>
          <w:sz w:val="23"/>
          <w:szCs w:val="23"/>
        </w:rPr>
      </w:pPr>
      <w:r>
        <w:rPr>
          <w:b w:val="0"/>
          <w:sz w:val="23"/>
        </w:rPr>
        <w:t>Insuffisance surrénale secondaire</w:t>
      </w:r>
    </w:p>
    <w:p w14:paraId="6438D3C0" w14:textId="77777777" w:rsidR="000E7510" w:rsidRPr="00340619" w:rsidRDefault="000E7510" w:rsidP="00C61B56">
      <w:pPr>
        <w:pStyle w:val="Titre7"/>
        <w:spacing w:before="0"/>
        <w:rPr>
          <w:rFonts w:ascii="Arial" w:hAnsi="Arial" w:cs="Arial"/>
          <w:i w:val="0"/>
          <w:color w:val="auto"/>
          <w:sz w:val="23"/>
          <w:szCs w:val="23"/>
        </w:rPr>
      </w:pPr>
    </w:p>
    <w:p w14:paraId="73204C82" w14:textId="77777777" w:rsidR="00625A68" w:rsidRPr="00340619" w:rsidRDefault="00C61B56" w:rsidP="00C61B56">
      <w:pPr>
        <w:pStyle w:val="Titre7"/>
        <w:spacing w:before="0"/>
        <w:rPr>
          <w:rFonts w:ascii="Arial" w:hAnsi="Arial" w:cs="Arial"/>
          <w:i w:val="0"/>
          <w:color w:val="auto"/>
          <w:sz w:val="23"/>
          <w:szCs w:val="23"/>
        </w:rPr>
      </w:pPr>
      <w:r>
        <w:rPr>
          <w:rFonts w:ascii="Arial" w:hAnsi="Arial"/>
          <w:i w:val="0"/>
          <w:color w:val="auto"/>
          <w:sz w:val="23"/>
        </w:rPr>
        <w:t>En présence d’insuffisance surrénale, les glandes surrénales ne produisent pas la bonne quantité des hormones qui sont importantes pour les besoins du corps, notamment le cortisol et l’aldostérone. Ces hormones contribuent au maintien de la tension artérielle et de la glycémie, de même qu’à l’équilibre de l’eau et du sel dans le corps. Une carence en cortisol ou en aldostérone peut mener à l’insuffisance surrénale aiguë, qui peut mettre la vie en danger.</w:t>
      </w:r>
    </w:p>
    <w:p w14:paraId="392401C6" w14:textId="77777777" w:rsidR="00340619" w:rsidRPr="00340619" w:rsidRDefault="00D91325" w:rsidP="00D91325">
      <w:pPr>
        <w:pStyle w:val="Titre7"/>
        <w:rPr>
          <w:rFonts w:ascii="Arial" w:hAnsi="Arial" w:cs="Arial"/>
          <w:i w:val="0"/>
          <w:color w:val="auto"/>
          <w:sz w:val="23"/>
          <w:szCs w:val="23"/>
        </w:rPr>
      </w:pPr>
      <w:r>
        <w:rPr>
          <w:rFonts w:ascii="Arial" w:hAnsi="Arial"/>
          <w:i w:val="0"/>
          <w:color w:val="auto"/>
          <w:sz w:val="23"/>
        </w:rPr>
        <w:t>Le traitement de l’insuffisance surrénale exige l’administration quotidienne par voie orale de cortisol, généralement à la maison. Lorsque l’enfant subit un stress physiologique important, comme une maladie ou une blessure, une dose supplémentaire de cortisol doit être administrée (dose en situation de stress).</w:t>
      </w:r>
    </w:p>
    <w:p w14:paraId="3564EE29" w14:textId="77777777" w:rsidR="00D91325" w:rsidRPr="00340619" w:rsidRDefault="00D91325" w:rsidP="00CD18CE">
      <w:pPr>
        <w:rPr>
          <w:rFonts w:ascii="Arial" w:hAnsi="Arial" w:cs="Arial"/>
          <w:b/>
          <w:sz w:val="23"/>
          <w:szCs w:val="23"/>
          <w:u w:val="single"/>
        </w:rPr>
      </w:pPr>
    </w:p>
    <w:p w14:paraId="7C115D94" w14:textId="77777777" w:rsidR="00CD18CE" w:rsidRPr="00340619" w:rsidRDefault="00CD18CE" w:rsidP="00CD18CE">
      <w:pPr>
        <w:rPr>
          <w:rFonts w:ascii="Arial" w:hAnsi="Arial" w:cs="Arial"/>
          <w:b/>
          <w:sz w:val="23"/>
          <w:szCs w:val="23"/>
          <w:u w:val="single"/>
        </w:rPr>
      </w:pPr>
      <w:r>
        <w:rPr>
          <w:rFonts w:ascii="Arial" w:hAnsi="Arial"/>
          <w:b/>
          <w:sz w:val="23"/>
          <w:u w:val="single"/>
        </w:rPr>
        <w:t>Lorsqu’un enfant éprouve un stress physiologique</w:t>
      </w:r>
    </w:p>
    <w:p w14:paraId="413FE9EE" w14:textId="77777777" w:rsidR="00340619" w:rsidRPr="00340619" w:rsidRDefault="009E11B1" w:rsidP="009E11B1">
      <w:pPr>
        <w:rPr>
          <w:rFonts w:ascii="Arial" w:hAnsi="Arial" w:cs="Arial"/>
          <w:sz w:val="23"/>
          <w:szCs w:val="23"/>
        </w:rPr>
      </w:pPr>
      <w:r>
        <w:rPr>
          <w:rFonts w:ascii="Arial" w:hAnsi="Arial"/>
          <w:sz w:val="23"/>
        </w:rPr>
        <w:t>Signes de stress physiologique</w:t>
      </w:r>
    </w:p>
    <w:p w14:paraId="4BFE3058" w14:textId="77777777" w:rsidR="009E11B1" w:rsidRPr="00340619" w:rsidRDefault="009E11B1" w:rsidP="009E11B1">
      <w:pPr>
        <w:pStyle w:val="Paragraphedeliste"/>
        <w:numPr>
          <w:ilvl w:val="0"/>
          <w:numId w:val="28"/>
        </w:numPr>
        <w:rPr>
          <w:rFonts w:ascii="Arial" w:hAnsi="Arial" w:cs="Arial"/>
          <w:b/>
          <w:sz w:val="23"/>
          <w:szCs w:val="23"/>
        </w:rPr>
      </w:pPr>
      <w:r>
        <w:rPr>
          <w:rFonts w:ascii="Arial" w:hAnsi="Arial"/>
          <w:b/>
          <w:sz w:val="23"/>
        </w:rPr>
        <w:t>Nausée</w:t>
      </w:r>
    </w:p>
    <w:p w14:paraId="7191747C" w14:textId="77777777" w:rsidR="009E11B1" w:rsidRPr="00340619" w:rsidRDefault="009E11B1" w:rsidP="009E11B1">
      <w:pPr>
        <w:numPr>
          <w:ilvl w:val="0"/>
          <w:numId w:val="28"/>
        </w:numPr>
        <w:rPr>
          <w:rFonts w:ascii="Arial" w:hAnsi="Arial" w:cs="Arial"/>
          <w:b/>
          <w:sz w:val="23"/>
          <w:szCs w:val="23"/>
        </w:rPr>
      </w:pPr>
      <w:r>
        <w:rPr>
          <w:rFonts w:ascii="Arial" w:hAnsi="Arial"/>
          <w:b/>
          <w:sz w:val="23"/>
        </w:rPr>
        <w:t>Vomissements</w:t>
      </w:r>
    </w:p>
    <w:p w14:paraId="742EB50D" w14:textId="77777777" w:rsidR="009E11B1" w:rsidRPr="00340619" w:rsidRDefault="009E11B1" w:rsidP="009E11B1">
      <w:pPr>
        <w:numPr>
          <w:ilvl w:val="0"/>
          <w:numId w:val="28"/>
        </w:numPr>
        <w:rPr>
          <w:rFonts w:ascii="Arial" w:hAnsi="Arial" w:cs="Arial"/>
          <w:sz w:val="23"/>
          <w:szCs w:val="23"/>
        </w:rPr>
      </w:pPr>
      <w:r>
        <w:rPr>
          <w:rFonts w:ascii="Arial" w:hAnsi="Arial"/>
          <w:sz w:val="23"/>
        </w:rPr>
        <w:t>Fièvre</w:t>
      </w:r>
    </w:p>
    <w:p w14:paraId="3EE4A53D" w14:textId="77777777" w:rsidR="009E11B1" w:rsidRPr="00340619" w:rsidRDefault="009E11B1" w:rsidP="009E11B1">
      <w:pPr>
        <w:numPr>
          <w:ilvl w:val="0"/>
          <w:numId w:val="29"/>
        </w:numPr>
        <w:rPr>
          <w:rFonts w:ascii="Arial" w:hAnsi="Arial" w:cs="Arial"/>
          <w:sz w:val="23"/>
          <w:szCs w:val="23"/>
        </w:rPr>
      </w:pPr>
      <w:r>
        <w:rPr>
          <w:rFonts w:ascii="Arial" w:hAnsi="Arial"/>
          <w:sz w:val="23"/>
        </w:rPr>
        <w:t>Peau moite et froide</w:t>
      </w:r>
    </w:p>
    <w:p w14:paraId="64A3F631" w14:textId="77777777" w:rsidR="009E11B1" w:rsidRPr="00340619" w:rsidRDefault="009E11B1" w:rsidP="009E11B1">
      <w:pPr>
        <w:numPr>
          <w:ilvl w:val="0"/>
          <w:numId w:val="29"/>
        </w:numPr>
        <w:rPr>
          <w:rFonts w:ascii="Arial" w:hAnsi="Arial" w:cs="Arial"/>
          <w:sz w:val="23"/>
          <w:szCs w:val="23"/>
        </w:rPr>
      </w:pPr>
      <w:r>
        <w:rPr>
          <w:rFonts w:ascii="Arial" w:hAnsi="Arial"/>
          <w:sz w:val="23"/>
        </w:rPr>
        <w:t>Visage blême</w:t>
      </w:r>
    </w:p>
    <w:p w14:paraId="01289843" w14:textId="77777777" w:rsidR="009E11B1" w:rsidRPr="00340619" w:rsidRDefault="009E11B1" w:rsidP="009E11B1">
      <w:pPr>
        <w:numPr>
          <w:ilvl w:val="0"/>
          <w:numId w:val="29"/>
        </w:numPr>
        <w:rPr>
          <w:rFonts w:ascii="Arial" w:hAnsi="Arial" w:cs="Arial"/>
          <w:sz w:val="23"/>
          <w:szCs w:val="23"/>
        </w:rPr>
      </w:pPr>
      <w:r>
        <w:rPr>
          <w:rFonts w:ascii="Arial" w:hAnsi="Arial"/>
          <w:sz w:val="23"/>
        </w:rPr>
        <w:t>Cernes sous les yeux</w:t>
      </w:r>
    </w:p>
    <w:p w14:paraId="0D65E962" w14:textId="77777777" w:rsidR="009E11B1" w:rsidRPr="00340619" w:rsidRDefault="009E11B1" w:rsidP="009E11B1">
      <w:pPr>
        <w:numPr>
          <w:ilvl w:val="0"/>
          <w:numId w:val="29"/>
        </w:numPr>
        <w:rPr>
          <w:rFonts w:ascii="Arial" w:hAnsi="Arial" w:cs="Arial"/>
          <w:sz w:val="23"/>
          <w:szCs w:val="23"/>
        </w:rPr>
      </w:pPr>
      <w:r>
        <w:rPr>
          <w:rFonts w:ascii="Arial" w:hAnsi="Arial"/>
          <w:sz w:val="23"/>
        </w:rPr>
        <w:t>Étourdissements inexpliqués</w:t>
      </w:r>
    </w:p>
    <w:p w14:paraId="19B6FA12" w14:textId="77777777" w:rsidR="009E11B1" w:rsidRPr="00340619" w:rsidRDefault="009E11B1" w:rsidP="009E11B1">
      <w:pPr>
        <w:numPr>
          <w:ilvl w:val="0"/>
          <w:numId w:val="29"/>
        </w:numPr>
        <w:rPr>
          <w:rFonts w:ascii="Arial" w:hAnsi="Arial" w:cs="Arial"/>
          <w:sz w:val="23"/>
          <w:szCs w:val="23"/>
        </w:rPr>
      </w:pPr>
      <w:r>
        <w:rPr>
          <w:rFonts w:ascii="Arial" w:hAnsi="Arial"/>
          <w:sz w:val="23"/>
        </w:rPr>
        <w:t>Léthargie ou faiblesse</w:t>
      </w:r>
    </w:p>
    <w:p w14:paraId="1BA43CA0" w14:textId="77777777" w:rsidR="009E11B1" w:rsidRPr="00340619" w:rsidRDefault="009E11B1" w:rsidP="009E11B1">
      <w:pPr>
        <w:numPr>
          <w:ilvl w:val="0"/>
          <w:numId w:val="29"/>
        </w:numPr>
        <w:rPr>
          <w:rFonts w:ascii="Arial" w:hAnsi="Arial" w:cs="Arial"/>
          <w:sz w:val="23"/>
          <w:szCs w:val="23"/>
        </w:rPr>
      </w:pPr>
      <w:r>
        <w:rPr>
          <w:rFonts w:ascii="Arial" w:hAnsi="Arial"/>
          <w:sz w:val="23"/>
        </w:rPr>
        <w:t>Confusion</w:t>
      </w:r>
    </w:p>
    <w:p w14:paraId="06B68B2D" w14:textId="77777777" w:rsidR="00D91325" w:rsidRPr="00340619" w:rsidRDefault="00D91325" w:rsidP="00CD18CE">
      <w:pPr>
        <w:rPr>
          <w:rFonts w:ascii="Arial" w:hAnsi="Arial" w:cs="Arial"/>
          <w:sz w:val="23"/>
          <w:szCs w:val="23"/>
        </w:rPr>
      </w:pPr>
    </w:p>
    <w:p w14:paraId="2405EC4B" w14:textId="77777777" w:rsidR="009E11B1" w:rsidRPr="00340619" w:rsidRDefault="009E11B1" w:rsidP="009E11B1">
      <w:pPr>
        <w:rPr>
          <w:rFonts w:ascii="Arial" w:hAnsi="Arial" w:cs="Arial"/>
          <w:sz w:val="23"/>
          <w:szCs w:val="23"/>
        </w:rPr>
      </w:pPr>
      <w:r>
        <w:rPr>
          <w:rFonts w:ascii="Arial" w:hAnsi="Arial"/>
          <w:sz w:val="23"/>
        </w:rPr>
        <w:t xml:space="preserve">Si l’enfant présente l’un ou l’autre des signes ci-dessus de stress physiologique </w:t>
      </w:r>
      <w:r>
        <w:rPr>
          <w:rFonts w:ascii="Arial" w:hAnsi="Arial"/>
          <w:sz w:val="23"/>
          <w:u w:val="single"/>
        </w:rPr>
        <w:t>et</w:t>
      </w:r>
      <w:r>
        <w:rPr>
          <w:rFonts w:ascii="Arial" w:hAnsi="Arial"/>
          <w:sz w:val="23"/>
        </w:rPr>
        <w:t xml:space="preserve"> qu’il ne se sent pas assez bien pour rester sur les lieux du programme communautaire, les étapes suivantes doivent être suivies.</w:t>
      </w:r>
    </w:p>
    <w:p w14:paraId="1246B827" w14:textId="60A3C0C5" w:rsidR="009E11B1" w:rsidRPr="00340619" w:rsidRDefault="009E11B1" w:rsidP="009E11B1">
      <w:pPr>
        <w:pStyle w:val="Paragraphedeliste"/>
        <w:numPr>
          <w:ilvl w:val="0"/>
          <w:numId w:val="40"/>
        </w:numPr>
        <w:rPr>
          <w:rFonts w:ascii="Arial" w:hAnsi="Arial" w:cs="Arial"/>
          <w:sz w:val="23"/>
          <w:szCs w:val="23"/>
        </w:rPr>
      </w:pPr>
      <w:r>
        <w:rPr>
          <w:rFonts w:ascii="Arial" w:hAnsi="Arial"/>
          <w:sz w:val="23"/>
        </w:rPr>
        <w:t xml:space="preserve">Administrez la dose en </w:t>
      </w:r>
      <w:r w:rsidR="006D52E3">
        <w:rPr>
          <w:rFonts w:ascii="Arial" w:hAnsi="Arial"/>
          <w:sz w:val="23"/>
        </w:rPr>
        <w:t>situation</w:t>
      </w:r>
      <w:r>
        <w:rPr>
          <w:rFonts w:ascii="Arial" w:hAnsi="Arial"/>
          <w:sz w:val="23"/>
        </w:rPr>
        <w:t xml:space="preserve"> de stress si elle est disponible.</w:t>
      </w:r>
    </w:p>
    <w:p w14:paraId="3E136328" w14:textId="77777777" w:rsidR="009E11B1" w:rsidRPr="00340619" w:rsidRDefault="009E11B1" w:rsidP="009E11B1">
      <w:pPr>
        <w:pStyle w:val="Paragraphedeliste"/>
        <w:numPr>
          <w:ilvl w:val="0"/>
          <w:numId w:val="40"/>
        </w:numPr>
        <w:rPr>
          <w:rFonts w:ascii="Arial" w:hAnsi="Arial" w:cs="Arial"/>
          <w:sz w:val="23"/>
          <w:szCs w:val="23"/>
        </w:rPr>
      </w:pPr>
      <w:r>
        <w:rPr>
          <w:rFonts w:ascii="Arial" w:hAnsi="Arial"/>
          <w:sz w:val="23"/>
        </w:rPr>
        <w:t>Restez auprès de l’enfant.</w:t>
      </w:r>
    </w:p>
    <w:p w14:paraId="08CFD375" w14:textId="77777777" w:rsidR="009E11B1" w:rsidRPr="00340619" w:rsidRDefault="009E11B1" w:rsidP="009E11B1">
      <w:pPr>
        <w:pStyle w:val="Paragraphedeliste"/>
        <w:numPr>
          <w:ilvl w:val="0"/>
          <w:numId w:val="40"/>
        </w:numPr>
        <w:rPr>
          <w:rFonts w:ascii="Arial" w:hAnsi="Arial" w:cs="Arial"/>
          <w:sz w:val="23"/>
          <w:szCs w:val="23"/>
        </w:rPr>
      </w:pPr>
      <w:r>
        <w:rPr>
          <w:rFonts w:ascii="Arial" w:hAnsi="Arial"/>
          <w:sz w:val="23"/>
        </w:rPr>
        <w:t>Avertissez les parents ou tuteurs et prenez des mesures pour qu’ils viennent chercher l’enfant.</w:t>
      </w:r>
    </w:p>
    <w:p w14:paraId="27EFEA1A" w14:textId="77777777" w:rsidR="009E11B1" w:rsidRPr="00340619" w:rsidRDefault="009E11B1" w:rsidP="009E11B1">
      <w:pPr>
        <w:pStyle w:val="Paragraphedeliste"/>
        <w:numPr>
          <w:ilvl w:val="0"/>
          <w:numId w:val="40"/>
        </w:numPr>
        <w:rPr>
          <w:rFonts w:ascii="Arial" w:hAnsi="Arial" w:cs="Arial"/>
          <w:sz w:val="23"/>
          <w:szCs w:val="23"/>
        </w:rPr>
      </w:pPr>
      <w:r>
        <w:rPr>
          <w:rFonts w:ascii="Arial" w:hAnsi="Arial"/>
          <w:sz w:val="23"/>
        </w:rPr>
        <w:t xml:space="preserve">Si les parents, tuteurs ou personnes à joindre en cas d’urgence ne sont pas joignables </w:t>
      </w:r>
      <w:r>
        <w:rPr>
          <w:rFonts w:ascii="Arial" w:hAnsi="Arial"/>
          <w:sz w:val="23"/>
          <w:u w:val="single"/>
        </w:rPr>
        <w:t>et</w:t>
      </w:r>
      <w:r>
        <w:rPr>
          <w:rFonts w:ascii="Arial" w:hAnsi="Arial"/>
          <w:sz w:val="23"/>
        </w:rPr>
        <w:t xml:space="preserve"> que les symptômes de l’enfant persistent pendant 30 minutes, composez le 911 ou le numéro des services médicaux d’urgence.</w:t>
      </w:r>
    </w:p>
    <w:p w14:paraId="39F49C92" w14:textId="77777777" w:rsidR="0010530B" w:rsidRPr="00340619" w:rsidRDefault="0010530B" w:rsidP="0010530B">
      <w:pPr>
        <w:tabs>
          <w:tab w:val="left" w:pos="360"/>
          <w:tab w:val="left" w:pos="450"/>
        </w:tabs>
        <w:rPr>
          <w:rFonts w:ascii="Arial" w:hAnsi="Arial" w:cs="Arial"/>
          <w:sz w:val="23"/>
          <w:szCs w:val="23"/>
        </w:rPr>
      </w:pPr>
    </w:p>
    <w:p w14:paraId="78275E8F" w14:textId="77777777" w:rsidR="0010530B" w:rsidRPr="00340619" w:rsidRDefault="0010530B" w:rsidP="0010530B">
      <w:pPr>
        <w:tabs>
          <w:tab w:val="left" w:pos="360"/>
          <w:tab w:val="left" w:pos="450"/>
        </w:tabs>
        <w:rPr>
          <w:rFonts w:ascii="Arial" w:hAnsi="Arial" w:cs="Arial"/>
          <w:sz w:val="23"/>
          <w:szCs w:val="23"/>
        </w:rPr>
      </w:pPr>
      <w:r>
        <w:rPr>
          <w:rFonts w:ascii="Arial" w:hAnsi="Arial"/>
          <w:sz w:val="23"/>
        </w:rPr>
        <w:lastRenderedPageBreak/>
        <w:t>EN CAS DE DOUTE, APPLIQUEZ LE TRAITEMENT.</w:t>
      </w:r>
    </w:p>
    <w:p w14:paraId="196385C5" w14:textId="77777777" w:rsidR="00D91325" w:rsidRPr="00340619" w:rsidRDefault="00D91325" w:rsidP="00D91325">
      <w:pPr>
        <w:pStyle w:val="Paragraphedeliste"/>
        <w:rPr>
          <w:rFonts w:ascii="Arial" w:hAnsi="Arial" w:cs="Arial"/>
          <w:sz w:val="23"/>
          <w:szCs w:val="23"/>
        </w:rPr>
      </w:pPr>
    </w:p>
    <w:p w14:paraId="1A0F86BF" w14:textId="77777777" w:rsidR="00340619" w:rsidRPr="00340619" w:rsidRDefault="00625A68" w:rsidP="00625A68">
      <w:pPr>
        <w:rPr>
          <w:rFonts w:ascii="Arial" w:hAnsi="Arial" w:cs="Arial"/>
          <w:sz w:val="23"/>
          <w:szCs w:val="23"/>
        </w:rPr>
      </w:pPr>
      <w:r>
        <w:rPr>
          <w:rFonts w:ascii="Arial" w:hAnsi="Arial"/>
          <w:sz w:val="23"/>
        </w:rPr>
        <w:t>Un enfant qui vit un stress physiologique ne doit pas rester sur les lieux du programme communautaire, même si la dose en situation de stress a été administrée. Il faut en priorité avertir les parents ou tuteurs et faire en sorte que l’enfant soit ramené chez lui. Ne renvoyez pas l’enfant chez lui seul ou en autobus s’il présente un stress physiologique.</w:t>
      </w:r>
    </w:p>
    <w:p w14:paraId="60B11F5B" w14:textId="77777777" w:rsidR="00625A68" w:rsidRPr="00340619" w:rsidRDefault="00625A68" w:rsidP="00CD18CE">
      <w:pPr>
        <w:rPr>
          <w:rFonts w:ascii="Arial" w:hAnsi="Arial" w:cs="Arial"/>
          <w:b/>
          <w:sz w:val="23"/>
          <w:szCs w:val="23"/>
          <w:u w:val="single"/>
        </w:rPr>
      </w:pPr>
    </w:p>
    <w:p w14:paraId="060CDB53" w14:textId="77777777" w:rsidR="00340619" w:rsidRPr="00340619" w:rsidRDefault="00CD18CE" w:rsidP="00CD18CE">
      <w:pPr>
        <w:rPr>
          <w:rFonts w:ascii="Arial" w:hAnsi="Arial" w:cs="Arial"/>
          <w:sz w:val="23"/>
          <w:szCs w:val="23"/>
        </w:rPr>
      </w:pPr>
      <w:r>
        <w:rPr>
          <w:rFonts w:ascii="Arial" w:hAnsi="Arial"/>
          <w:b/>
          <w:sz w:val="23"/>
          <w:u w:val="single"/>
        </w:rPr>
        <w:t>Insuffisance surrénale aiguë</w:t>
      </w:r>
    </w:p>
    <w:p w14:paraId="3646BCE5" w14:textId="77777777" w:rsidR="00340619" w:rsidRPr="00340619" w:rsidRDefault="009E11B1" w:rsidP="00CD18CE">
      <w:pPr>
        <w:rPr>
          <w:rFonts w:ascii="Arial" w:hAnsi="Arial" w:cs="Arial"/>
          <w:sz w:val="23"/>
          <w:szCs w:val="23"/>
        </w:rPr>
      </w:pPr>
      <w:r>
        <w:rPr>
          <w:rFonts w:ascii="Arial" w:hAnsi="Arial"/>
          <w:sz w:val="23"/>
        </w:rPr>
        <w:t xml:space="preserve">Les symptômes de l’insuffisance surrénale aiguë comprennent les vomissements graves, les convulsions et la perte de conscience. En cas d’insuffisance surrénale aiguë, le cortisol est administré par injection intramusculaire. Le personnel des programmes communautaires </w:t>
      </w:r>
      <w:r>
        <w:rPr>
          <w:rFonts w:ascii="Arial" w:hAnsi="Arial"/>
          <w:sz w:val="23"/>
          <w:u w:val="single"/>
        </w:rPr>
        <w:t>ne peut pas</w:t>
      </w:r>
      <w:r>
        <w:rPr>
          <w:rFonts w:ascii="Arial" w:hAnsi="Arial"/>
          <w:sz w:val="23"/>
        </w:rPr>
        <w:t xml:space="preserve"> administrer des injections intramusculaires.</w:t>
      </w:r>
    </w:p>
    <w:p w14:paraId="52C96A71" w14:textId="77777777" w:rsidR="009E11B1" w:rsidRPr="00340619" w:rsidRDefault="009E11B1" w:rsidP="00CD18CE">
      <w:pPr>
        <w:rPr>
          <w:rFonts w:ascii="Arial" w:hAnsi="Arial" w:cs="Arial"/>
          <w:sz w:val="23"/>
          <w:szCs w:val="23"/>
        </w:rPr>
      </w:pPr>
    </w:p>
    <w:p w14:paraId="1405554F" w14:textId="77777777" w:rsidR="009E11B1" w:rsidRPr="00340619" w:rsidRDefault="009E11B1" w:rsidP="009E11B1">
      <w:pPr>
        <w:rPr>
          <w:rFonts w:ascii="Arial" w:hAnsi="Arial" w:cs="Arial"/>
          <w:sz w:val="23"/>
          <w:szCs w:val="23"/>
        </w:rPr>
      </w:pPr>
      <w:r>
        <w:rPr>
          <w:rFonts w:ascii="Arial" w:hAnsi="Arial"/>
          <w:sz w:val="23"/>
        </w:rPr>
        <w:t>Si l’enfant présente des vomissements continus, des convulsions ou une perte de conscience, suivez les étapes ci-dessous.</w:t>
      </w:r>
    </w:p>
    <w:p w14:paraId="2BA66C86" w14:textId="77777777" w:rsidR="009E11B1" w:rsidRPr="00340619" w:rsidRDefault="009E11B1" w:rsidP="009E11B1">
      <w:pPr>
        <w:pStyle w:val="Paragraphedeliste"/>
        <w:numPr>
          <w:ilvl w:val="0"/>
          <w:numId w:val="42"/>
        </w:numPr>
        <w:rPr>
          <w:rFonts w:ascii="Arial" w:hAnsi="Arial" w:cs="Arial"/>
          <w:sz w:val="23"/>
          <w:szCs w:val="23"/>
        </w:rPr>
      </w:pPr>
      <w:r>
        <w:rPr>
          <w:rFonts w:ascii="Arial" w:hAnsi="Arial"/>
          <w:sz w:val="23"/>
        </w:rPr>
        <w:t>Composez le 911 ou le numéro des services médicaux d’urgence.</w:t>
      </w:r>
    </w:p>
    <w:p w14:paraId="2A9E2CB1" w14:textId="77777777" w:rsidR="009E11B1" w:rsidRPr="00340619" w:rsidRDefault="009E11B1" w:rsidP="009E11B1">
      <w:pPr>
        <w:pStyle w:val="Paragraphedeliste"/>
        <w:numPr>
          <w:ilvl w:val="0"/>
          <w:numId w:val="42"/>
        </w:numPr>
        <w:rPr>
          <w:rFonts w:ascii="Arial" w:hAnsi="Arial" w:cs="Arial"/>
          <w:sz w:val="23"/>
          <w:szCs w:val="23"/>
        </w:rPr>
      </w:pPr>
      <w:r>
        <w:rPr>
          <w:rFonts w:ascii="Arial" w:hAnsi="Arial"/>
          <w:sz w:val="23"/>
        </w:rPr>
        <w:t xml:space="preserve">Administrez la dose orale en situation de stress, si elle est disponible </w:t>
      </w:r>
      <w:r>
        <w:rPr>
          <w:rFonts w:ascii="Arial" w:hAnsi="Arial"/>
          <w:sz w:val="23"/>
          <w:u w:val="single"/>
        </w:rPr>
        <w:t>et</w:t>
      </w:r>
      <w:r>
        <w:rPr>
          <w:rFonts w:ascii="Arial" w:hAnsi="Arial"/>
          <w:sz w:val="23"/>
        </w:rPr>
        <w:t xml:space="preserve"> que l’enfant est conscient.</w:t>
      </w:r>
    </w:p>
    <w:p w14:paraId="11255E3E" w14:textId="77777777" w:rsidR="009E11B1" w:rsidRPr="00340619" w:rsidRDefault="009E11B1" w:rsidP="009E11B1">
      <w:pPr>
        <w:pStyle w:val="Paragraphedeliste"/>
        <w:numPr>
          <w:ilvl w:val="0"/>
          <w:numId w:val="42"/>
        </w:numPr>
        <w:rPr>
          <w:rFonts w:ascii="Arial" w:hAnsi="Arial" w:cs="Arial"/>
          <w:sz w:val="23"/>
          <w:szCs w:val="23"/>
        </w:rPr>
      </w:pPr>
      <w:r>
        <w:rPr>
          <w:rFonts w:ascii="Arial" w:hAnsi="Arial"/>
          <w:sz w:val="23"/>
        </w:rPr>
        <w:t>Avertissez les parents ou le tuteur.</w:t>
      </w:r>
    </w:p>
    <w:p w14:paraId="619D1F21" w14:textId="77777777" w:rsidR="00625A68" w:rsidRPr="00340619" w:rsidRDefault="00625A68" w:rsidP="00625A68">
      <w:pPr>
        <w:pStyle w:val="Paragraphedeliste"/>
        <w:numPr>
          <w:ilvl w:val="0"/>
          <w:numId w:val="42"/>
        </w:numPr>
        <w:rPr>
          <w:rFonts w:ascii="Arial" w:hAnsi="Arial" w:cs="Arial"/>
          <w:sz w:val="23"/>
          <w:szCs w:val="23"/>
        </w:rPr>
      </w:pPr>
      <w:r>
        <w:rPr>
          <w:rFonts w:ascii="Arial" w:hAnsi="Arial"/>
          <w:sz w:val="23"/>
        </w:rPr>
        <w:t>Restez avec l’enfant jusqu’à l’arrivée des intervenants du service médical d’urgence.</w:t>
      </w:r>
    </w:p>
    <w:p w14:paraId="63C00E13" w14:textId="77777777" w:rsidR="00625A68" w:rsidRPr="00340619" w:rsidRDefault="00625A68" w:rsidP="00625A68">
      <w:pPr>
        <w:pStyle w:val="Paragraphedeliste"/>
        <w:rPr>
          <w:rFonts w:ascii="Arial" w:hAnsi="Arial" w:cs="Arial"/>
          <w:sz w:val="23"/>
          <w:szCs w:val="23"/>
        </w:rPr>
      </w:pPr>
    </w:p>
    <w:p w14:paraId="59E8EDFB" w14:textId="77777777" w:rsidR="009E11B1" w:rsidRPr="00340619" w:rsidRDefault="009E11B1" w:rsidP="00CD18CE">
      <w:pPr>
        <w:pStyle w:val="NormalWeb"/>
        <w:spacing w:before="0" w:beforeAutospacing="0" w:after="0" w:afterAutospacing="0"/>
        <w:rPr>
          <w:rStyle w:val="lev"/>
          <w:rFonts w:ascii="Arial" w:hAnsi="Arial" w:cs="Arial"/>
          <w:sz w:val="23"/>
          <w:szCs w:val="23"/>
          <w:u w:val="single"/>
        </w:rPr>
      </w:pPr>
      <w:r>
        <w:rPr>
          <w:rStyle w:val="lev"/>
          <w:rFonts w:ascii="Arial" w:hAnsi="Arial"/>
          <w:sz w:val="23"/>
          <w:u w:val="single"/>
        </w:rPr>
        <w:t>Hypoglycémie</w:t>
      </w:r>
    </w:p>
    <w:p w14:paraId="57FE926B" w14:textId="77777777" w:rsidR="009E11B1" w:rsidRPr="00340619" w:rsidRDefault="00EA1450" w:rsidP="009E11B1">
      <w:pPr>
        <w:pStyle w:val="NormalWeb"/>
        <w:spacing w:before="0" w:beforeAutospacing="0" w:after="0" w:afterAutospacing="0"/>
        <w:rPr>
          <w:rFonts w:ascii="Arial" w:hAnsi="Arial" w:cs="Arial"/>
          <w:sz w:val="23"/>
          <w:szCs w:val="23"/>
        </w:rPr>
      </w:pPr>
      <w:r>
        <w:rPr>
          <w:rFonts w:ascii="Arial" w:hAnsi="Arial"/>
          <w:sz w:val="23"/>
        </w:rPr>
        <w:t xml:space="preserve">Les maladies endocriniennes suivantes </w:t>
      </w:r>
      <w:r>
        <w:rPr>
          <w:rFonts w:ascii="Arial" w:hAnsi="Arial"/>
          <w:sz w:val="23"/>
          <w:u w:val="single"/>
        </w:rPr>
        <w:t>peuvent</w:t>
      </w:r>
      <w:r>
        <w:rPr>
          <w:rFonts w:ascii="Arial" w:hAnsi="Arial"/>
          <w:sz w:val="23"/>
        </w:rPr>
        <w:t xml:space="preserve"> causer l’hypoglycémie.</w:t>
      </w:r>
    </w:p>
    <w:p w14:paraId="5C4403B6" w14:textId="77777777" w:rsidR="00340619" w:rsidRPr="00340619" w:rsidRDefault="00EA1450" w:rsidP="00EA1450">
      <w:pPr>
        <w:pStyle w:val="NormalWeb"/>
        <w:numPr>
          <w:ilvl w:val="0"/>
          <w:numId w:val="44"/>
        </w:numPr>
        <w:spacing w:before="0" w:beforeAutospacing="0" w:after="0" w:afterAutospacing="0"/>
        <w:rPr>
          <w:rFonts w:ascii="Arial" w:hAnsi="Arial" w:cs="Arial"/>
          <w:sz w:val="23"/>
          <w:szCs w:val="23"/>
        </w:rPr>
      </w:pPr>
      <w:r>
        <w:rPr>
          <w:rFonts w:ascii="Arial" w:hAnsi="Arial"/>
          <w:sz w:val="23"/>
        </w:rPr>
        <w:t>Hypopituitarisme</w:t>
      </w:r>
    </w:p>
    <w:p w14:paraId="384F4C16" w14:textId="77777777" w:rsidR="00340619" w:rsidRPr="00340619" w:rsidRDefault="00EA1450" w:rsidP="00EA1450">
      <w:pPr>
        <w:pStyle w:val="NormalWeb"/>
        <w:numPr>
          <w:ilvl w:val="0"/>
          <w:numId w:val="44"/>
        </w:numPr>
        <w:spacing w:before="0" w:beforeAutospacing="0" w:after="0" w:afterAutospacing="0"/>
        <w:rPr>
          <w:rFonts w:ascii="Arial" w:hAnsi="Arial" w:cs="Arial"/>
          <w:sz w:val="23"/>
          <w:szCs w:val="23"/>
        </w:rPr>
      </w:pPr>
      <w:r>
        <w:rPr>
          <w:rFonts w:ascii="Arial" w:hAnsi="Arial"/>
          <w:sz w:val="23"/>
        </w:rPr>
        <w:t>Insuffisance surrénale</w:t>
      </w:r>
    </w:p>
    <w:p w14:paraId="5526C234" w14:textId="77777777" w:rsidR="00EA1450" w:rsidRPr="00340619" w:rsidRDefault="00EA1450" w:rsidP="00EA1450">
      <w:pPr>
        <w:pStyle w:val="NormalWeb"/>
        <w:numPr>
          <w:ilvl w:val="0"/>
          <w:numId w:val="44"/>
        </w:numPr>
        <w:spacing w:before="0" w:beforeAutospacing="0" w:after="0" w:afterAutospacing="0"/>
        <w:rPr>
          <w:rFonts w:ascii="Arial" w:hAnsi="Arial" w:cs="Arial"/>
          <w:sz w:val="23"/>
          <w:szCs w:val="23"/>
        </w:rPr>
      </w:pPr>
      <w:r>
        <w:rPr>
          <w:rFonts w:ascii="Arial" w:hAnsi="Arial"/>
          <w:sz w:val="23"/>
        </w:rPr>
        <w:t>Hyperinsulinisme</w:t>
      </w:r>
    </w:p>
    <w:p w14:paraId="4AF53967" w14:textId="77777777" w:rsidR="00340619" w:rsidRPr="00340619" w:rsidRDefault="00EA1450" w:rsidP="009E11B1">
      <w:pPr>
        <w:pStyle w:val="Titre7"/>
        <w:rPr>
          <w:rFonts w:ascii="Arial" w:hAnsi="Arial" w:cs="Arial"/>
          <w:i w:val="0"/>
          <w:color w:val="auto"/>
          <w:sz w:val="23"/>
          <w:szCs w:val="23"/>
        </w:rPr>
      </w:pPr>
      <w:r>
        <w:rPr>
          <w:rFonts w:ascii="Arial" w:hAnsi="Arial"/>
          <w:i w:val="0"/>
          <w:color w:val="auto"/>
          <w:sz w:val="23"/>
        </w:rPr>
        <w:t>Si l’enfant présente un risque de souffrir d’hypoglycémie, il est conseillé de vérifier sa glycémie dans le cadre du programme communautaire lorsqu’il manifeste des symptômes d’hypoglycémie.</w:t>
      </w:r>
    </w:p>
    <w:p w14:paraId="3CA80F91" w14:textId="77777777" w:rsidR="009E11B1" w:rsidRPr="00340619" w:rsidRDefault="009E11B1" w:rsidP="009E11B1">
      <w:pPr>
        <w:rPr>
          <w:rFonts w:ascii="Arial" w:hAnsi="Arial" w:cs="Arial"/>
          <w:sz w:val="23"/>
          <w:szCs w:val="23"/>
        </w:rPr>
      </w:pPr>
    </w:p>
    <w:p w14:paraId="1669FDC7" w14:textId="77777777" w:rsidR="00CD18CE" w:rsidRPr="00340619" w:rsidRDefault="00B06136" w:rsidP="00CD18CE">
      <w:pPr>
        <w:pStyle w:val="NormalWeb"/>
        <w:spacing w:before="0" w:beforeAutospacing="0" w:after="0" w:afterAutospacing="0"/>
        <w:rPr>
          <w:rFonts w:ascii="Arial" w:hAnsi="Arial" w:cs="Arial"/>
          <w:sz w:val="23"/>
          <w:szCs w:val="23"/>
        </w:rPr>
      </w:pPr>
      <w:r>
        <w:rPr>
          <w:rFonts w:ascii="Arial" w:hAnsi="Arial"/>
          <w:sz w:val="23"/>
        </w:rPr>
        <w:t>Signes d’hypoglycémie</w:t>
      </w:r>
    </w:p>
    <w:p w14:paraId="7B39756F" w14:textId="77777777" w:rsidR="00CD18CE" w:rsidRPr="00340619" w:rsidRDefault="00CD18CE" w:rsidP="00CD18CE">
      <w:pPr>
        <w:numPr>
          <w:ilvl w:val="0"/>
          <w:numId w:val="2"/>
        </w:numPr>
        <w:tabs>
          <w:tab w:val="clear" w:pos="360"/>
          <w:tab w:val="num" w:pos="720"/>
        </w:tabs>
        <w:ind w:left="720"/>
        <w:rPr>
          <w:rFonts w:ascii="Arial" w:hAnsi="Arial" w:cs="Arial"/>
          <w:sz w:val="23"/>
          <w:szCs w:val="23"/>
        </w:rPr>
      </w:pPr>
      <w:r>
        <w:rPr>
          <w:rFonts w:ascii="Arial" w:hAnsi="Arial"/>
          <w:sz w:val="23"/>
        </w:rPr>
        <w:t>Peau froide ou moite, transpiration</w:t>
      </w:r>
    </w:p>
    <w:p w14:paraId="665B21BA" w14:textId="77777777" w:rsidR="00CD18CE" w:rsidRPr="00340619" w:rsidRDefault="00CD18CE" w:rsidP="00CD18CE">
      <w:pPr>
        <w:numPr>
          <w:ilvl w:val="0"/>
          <w:numId w:val="2"/>
        </w:numPr>
        <w:tabs>
          <w:tab w:val="clear" w:pos="360"/>
          <w:tab w:val="num" w:pos="720"/>
        </w:tabs>
        <w:ind w:left="720"/>
        <w:rPr>
          <w:rFonts w:ascii="Arial" w:hAnsi="Arial" w:cs="Arial"/>
          <w:sz w:val="23"/>
          <w:szCs w:val="23"/>
        </w:rPr>
      </w:pPr>
      <w:r>
        <w:rPr>
          <w:rFonts w:ascii="Arial" w:hAnsi="Arial"/>
          <w:sz w:val="23"/>
        </w:rPr>
        <w:t>Tremblements, manque de coordination</w:t>
      </w:r>
    </w:p>
    <w:p w14:paraId="5129C6E5" w14:textId="77777777" w:rsidR="00CD18CE" w:rsidRPr="00340619" w:rsidRDefault="00CD18CE" w:rsidP="00CD18CE">
      <w:pPr>
        <w:numPr>
          <w:ilvl w:val="0"/>
          <w:numId w:val="2"/>
        </w:numPr>
        <w:tabs>
          <w:tab w:val="clear" w:pos="360"/>
          <w:tab w:val="num" w:pos="720"/>
        </w:tabs>
        <w:ind w:left="720"/>
        <w:rPr>
          <w:rFonts w:ascii="Arial" w:hAnsi="Arial" w:cs="Arial"/>
          <w:sz w:val="23"/>
          <w:szCs w:val="23"/>
        </w:rPr>
      </w:pPr>
      <w:r>
        <w:rPr>
          <w:rFonts w:ascii="Arial" w:hAnsi="Arial"/>
          <w:sz w:val="23"/>
        </w:rPr>
        <w:t>Irritabilité, hostilité, mauvais comportement</w:t>
      </w:r>
    </w:p>
    <w:p w14:paraId="4AC00F5D" w14:textId="77777777" w:rsidR="00CD18CE" w:rsidRPr="00340619" w:rsidRDefault="00CD18CE" w:rsidP="00CD18CE">
      <w:pPr>
        <w:numPr>
          <w:ilvl w:val="0"/>
          <w:numId w:val="2"/>
        </w:numPr>
        <w:tabs>
          <w:tab w:val="clear" w:pos="360"/>
          <w:tab w:val="num" w:pos="720"/>
        </w:tabs>
        <w:ind w:left="720"/>
        <w:rPr>
          <w:rFonts w:ascii="Arial" w:hAnsi="Arial" w:cs="Arial"/>
          <w:sz w:val="23"/>
          <w:szCs w:val="23"/>
        </w:rPr>
      </w:pPr>
      <w:r>
        <w:rPr>
          <w:rFonts w:ascii="Arial" w:hAnsi="Arial"/>
          <w:sz w:val="23"/>
        </w:rPr>
        <w:t>Fatigue</w:t>
      </w:r>
    </w:p>
    <w:p w14:paraId="451A4A43" w14:textId="77777777" w:rsidR="00CD18CE" w:rsidRPr="00340619" w:rsidRDefault="00CD18CE" w:rsidP="00CD18CE">
      <w:pPr>
        <w:numPr>
          <w:ilvl w:val="0"/>
          <w:numId w:val="2"/>
        </w:numPr>
        <w:tabs>
          <w:tab w:val="clear" w:pos="360"/>
          <w:tab w:val="num" w:pos="720"/>
        </w:tabs>
        <w:ind w:left="720"/>
        <w:rPr>
          <w:rFonts w:ascii="Arial" w:hAnsi="Arial" w:cs="Arial"/>
          <w:sz w:val="23"/>
          <w:szCs w:val="23"/>
        </w:rPr>
      </w:pPr>
      <w:r>
        <w:rPr>
          <w:rFonts w:ascii="Arial" w:hAnsi="Arial"/>
          <w:sz w:val="23"/>
        </w:rPr>
        <w:t>Mauvaise humeur ou changement de comportement</w:t>
      </w:r>
    </w:p>
    <w:p w14:paraId="1C9FC043" w14:textId="77777777" w:rsidR="00CD18CE" w:rsidRPr="00340619" w:rsidRDefault="00CD18CE" w:rsidP="00CD18CE">
      <w:pPr>
        <w:numPr>
          <w:ilvl w:val="0"/>
          <w:numId w:val="2"/>
        </w:numPr>
        <w:tabs>
          <w:tab w:val="clear" w:pos="360"/>
          <w:tab w:val="num" w:pos="720"/>
        </w:tabs>
        <w:ind w:left="720"/>
        <w:rPr>
          <w:rFonts w:ascii="Arial" w:hAnsi="Arial" w:cs="Arial"/>
          <w:sz w:val="23"/>
          <w:szCs w:val="23"/>
        </w:rPr>
      </w:pPr>
      <w:r>
        <w:rPr>
          <w:rFonts w:ascii="Arial" w:hAnsi="Arial"/>
          <w:sz w:val="23"/>
        </w:rPr>
        <w:t>Difficulté de concentration, confusion</w:t>
      </w:r>
    </w:p>
    <w:p w14:paraId="379F8E9A" w14:textId="77777777" w:rsidR="00B06136" w:rsidRPr="00340619" w:rsidRDefault="00CD18CE" w:rsidP="00B06136">
      <w:pPr>
        <w:numPr>
          <w:ilvl w:val="0"/>
          <w:numId w:val="2"/>
        </w:numPr>
        <w:tabs>
          <w:tab w:val="clear" w:pos="360"/>
          <w:tab w:val="num" w:pos="720"/>
        </w:tabs>
        <w:ind w:left="720"/>
        <w:rPr>
          <w:rFonts w:ascii="Arial" w:hAnsi="Arial" w:cs="Arial"/>
          <w:sz w:val="23"/>
          <w:szCs w:val="23"/>
        </w:rPr>
      </w:pPr>
      <w:r>
        <w:rPr>
          <w:rFonts w:ascii="Arial" w:hAnsi="Arial"/>
          <w:sz w:val="23"/>
        </w:rPr>
        <w:t>Marche titubante</w:t>
      </w:r>
    </w:p>
    <w:p w14:paraId="7F2E6FA0" w14:textId="77777777" w:rsidR="00340619" w:rsidRPr="00340619" w:rsidRDefault="00CD18CE" w:rsidP="00B06136">
      <w:pPr>
        <w:numPr>
          <w:ilvl w:val="0"/>
          <w:numId w:val="2"/>
        </w:numPr>
        <w:tabs>
          <w:tab w:val="clear" w:pos="360"/>
          <w:tab w:val="num" w:pos="720"/>
        </w:tabs>
        <w:ind w:left="720"/>
        <w:rPr>
          <w:rFonts w:ascii="Arial" w:hAnsi="Arial" w:cs="Arial"/>
          <w:sz w:val="23"/>
          <w:szCs w:val="23"/>
        </w:rPr>
      </w:pPr>
      <w:r>
        <w:rPr>
          <w:rFonts w:ascii="Arial" w:hAnsi="Arial"/>
          <w:sz w:val="23"/>
        </w:rPr>
        <w:t>L’enfant peut se plaindre de nervosité, de faim extrême, de maux de tête, de vision embrouillée, d’étourdissements, de douleur abdominale ou de nausée.</w:t>
      </w:r>
    </w:p>
    <w:p w14:paraId="337D4A7B" w14:textId="77777777" w:rsidR="00CD18CE" w:rsidRPr="00340619" w:rsidRDefault="00CD18CE" w:rsidP="00CD18CE">
      <w:pPr>
        <w:pStyle w:val="NormalWeb"/>
        <w:spacing w:before="0" w:beforeAutospacing="0" w:after="0" w:afterAutospacing="0"/>
        <w:rPr>
          <w:rFonts w:ascii="Arial" w:hAnsi="Arial" w:cs="Arial"/>
          <w:sz w:val="23"/>
          <w:szCs w:val="23"/>
        </w:rPr>
      </w:pPr>
    </w:p>
    <w:p w14:paraId="689F262D" w14:textId="77777777" w:rsidR="00340619" w:rsidRPr="00340619" w:rsidRDefault="00C77BBC" w:rsidP="00C77BBC">
      <w:pPr>
        <w:spacing w:before="60"/>
        <w:rPr>
          <w:rFonts w:ascii="Arial" w:hAnsi="Arial" w:cs="Arial"/>
          <w:sz w:val="23"/>
          <w:szCs w:val="23"/>
        </w:rPr>
      </w:pPr>
      <w:r>
        <w:rPr>
          <w:rFonts w:ascii="Arial" w:hAnsi="Arial"/>
          <w:sz w:val="23"/>
        </w:rPr>
        <w:t xml:space="preserve">Si vous observez des signes d’hypoglycémie chez l’enfant </w:t>
      </w:r>
      <w:r>
        <w:rPr>
          <w:rFonts w:ascii="Arial" w:hAnsi="Arial"/>
          <w:sz w:val="23"/>
          <w:u w:val="single"/>
        </w:rPr>
        <w:t>et</w:t>
      </w:r>
      <w:r>
        <w:rPr>
          <w:rFonts w:ascii="Arial" w:hAnsi="Arial"/>
          <w:sz w:val="23"/>
        </w:rPr>
        <w:t xml:space="preserve"> qu’il possède un glucomètre ou a des antécédents d’hypoglycémie :</w:t>
      </w:r>
    </w:p>
    <w:p w14:paraId="3C886FDA" w14:textId="77777777" w:rsidR="00340619" w:rsidRPr="00340619" w:rsidRDefault="00CD18CE" w:rsidP="00D91325">
      <w:pPr>
        <w:numPr>
          <w:ilvl w:val="0"/>
          <w:numId w:val="14"/>
        </w:numPr>
        <w:tabs>
          <w:tab w:val="clear" w:pos="360"/>
          <w:tab w:val="num" w:pos="459"/>
        </w:tabs>
        <w:ind w:left="459" w:hanging="283"/>
        <w:rPr>
          <w:rFonts w:ascii="Arial" w:hAnsi="Arial" w:cs="Arial"/>
          <w:sz w:val="23"/>
          <w:szCs w:val="23"/>
        </w:rPr>
      </w:pPr>
      <w:r>
        <w:rPr>
          <w:rFonts w:ascii="Arial" w:hAnsi="Arial"/>
          <w:sz w:val="23"/>
        </w:rPr>
        <w:t>Vérifiez la glycémie, si vous avez accès à un appareil.</w:t>
      </w:r>
    </w:p>
    <w:p w14:paraId="5937E06D" w14:textId="77777777" w:rsidR="00B06136" w:rsidRPr="00340619" w:rsidRDefault="00CD18CE" w:rsidP="00D91325">
      <w:pPr>
        <w:numPr>
          <w:ilvl w:val="0"/>
          <w:numId w:val="14"/>
        </w:numPr>
        <w:tabs>
          <w:tab w:val="clear" w:pos="360"/>
          <w:tab w:val="num" w:pos="459"/>
        </w:tabs>
        <w:ind w:left="459" w:hanging="283"/>
        <w:rPr>
          <w:rFonts w:ascii="Arial" w:hAnsi="Arial" w:cs="Arial"/>
          <w:sz w:val="23"/>
          <w:szCs w:val="23"/>
        </w:rPr>
      </w:pPr>
      <w:r>
        <w:rPr>
          <w:rFonts w:ascii="Arial" w:hAnsi="Arial"/>
          <w:sz w:val="23"/>
        </w:rPr>
        <w:t>Si la glycémie est en dessous de 4 mmol/L* ou si l’enfant présente des signes d’hypoglycémie, donnez-lui une dose de sucres à action rapide.</w:t>
      </w:r>
    </w:p>
    <w:p w14:paraId="4FA99475" w14:textId="77777777" w:rsidR="00CD18CE" w:rsidRPr="00340619" w:rsidRDefault="00CD18CE" w:rsidP="00D91325">
      <w:pPr>
        <w:numPr>
          <w:ilvl w:val="0"/>
          <w:numId w:val="14"/>
        </w:numPr>
        <w:tabs>
          <w:tab w:val="clear" w:pos="360"/>
          <w:tab w:val="num" w:pos="459"/>
        </w:tabs>
        <w:ind w:left="459" w:hanging="283"/>
        <w:rPr>
          <w:rFonts w:ascii="Arial" w:hAnsi="Arial" w:cs="Arial"/>
          <w:sz w:val="23"/>
          <w:szCs w:val="23"/>
        </w:rPr>
      </w:pPr>
      <w:r>
        <w:rPr>
          <w:rFonts w:ascii="Arial" w:hAnsi="Arial"/>
          <w:sz w:val="23"/>
        </w:rPr>
        <w:lastRenderedPageBreak/>
        <w:t>Attendez 10 à 15 minutes, puis vérifiez la glycémie de nouveau (si vous avez accès à un glucomètre). Si la glycémie est en dessous de 4 mmol/L* ou si l’enfant présente toujours des signes d’hypoglycémie, donnez à l’enfant une deuxième dose de sucres à action rapide.</w:t>
      </w:r>
    </w:p>
    <w:p w14:paraId="37B124B2" w14:textId="77777777" w:rsidR="00CD18CE" w:rsidRPr="00340619" w:rsidRDefault="00CD18CE" w:rsidP="00D91325">
      <w:pPr>
        <w:pStyle w:val="Corpsdetexte"/>
        <w:tabs>
          <w:tab w:val="num" w:pos="459"/>
        </w:tabs>
        <w:ind w:left="459" w:hanging="283"/>
        <w:rPr>
          <w:rFonts w:ascii="Arial" w:hAnsi="Arial" w:cs="Arial"/>
          <w:sz w:val="23"/>
          <w:szCs w:val="23"/>
        </w:rPr>
      </w:pPr>
      <w:r>
        <w:rPr>
          <w:rFonts w:ascii="Arial" w:hAnsi="Arial"/>
          <w:sz w:val="23"/>
        </w:rPr>
        <w:t>4. Attendez 10 à 15 minutes, puis vérifiez la glycémie de nouveau (si vous avez accès à un glucomètre). Si la glycémie est en dessous de 4 mmol/L* ou si l’enfant présente toujours des signes d’hypoglycémie, donnez à l’enfant une troisième dose de sucres à action rapide et communiquez avec le parent ou tuteur.</w:t>
      </w:r>
    </w:p>
    <w:p w14:paraId="21D9927D" w14:textId="77777777" w:rsidR="00CD18CE" w:rsidRPr="00340619" w:rsidRDefault="00CD18CE" w:rsidP="00D91325">
      <w:pPr>
        <w:pStyle w:val="Corpsdetexte"/>
        <w:tabs>
          <w:tab w:val="num" w:pos="459"/>
          <w:tab w:val="num" w:pos="910"/>
        </w:tabs>
        <w:ind w:left="459" w:hanging="283"/>
        <w:rPr>
          <w:rFonts w:ascii="Arial" w:hAnsi="Arial" w:cs="Arial"/>
          <w:sz w:val="23"/>
          <w:szCs w:val="23"/>
        </w:rPr>
      </w:pPr>
      <w:r>
        <w:rPr>
          <w:rFonts w:ascii="Arial" w:hAnsi="Arial"/>
          <w:sz w:val="23"/>
        </w:rPr>
        <w:t>5. Si vous n’arrivez pas à joindre les parents, le tuteur ou une autre personne à contacter en cas d’urgence, composez le 911 ou le numéro des services médicaux d’urgence.</w:t>
      </w:r>
    </w:p>
    <w:p w14:paraId="32D58660" w14:textId="77777777" w:rsidR="004A39C9" w:rsidRPr="00340619" w:rsidRDefault="004A39C9" w:rsidP="00CD18CE">
      <w:pPr>
        <w:rPr>
          <w:rFonts w:ascii="Arial" w:hAnsi="Arial" w:cs="Arial"/>
          <w:sz w:val="23"/>
          <w:szCs w:val="23"/>
        </w:rPr>
      </w:pPr>
    </w:p>
    <w:p w14:paraId="4490D6DC" w14:textId="77777777" w:rsidR="00FF55A4" w:rsidRPr="00340619" w:rsidRDefault="00FF55A4" w:rsidP="00FF55A4">
      <w:pPr>
        <w:pStyle w:val="Commentaire"/>
        <w:rPr>
          <w:rFonts w:ascii="Arial" w:hAnsi="Arial" w:cs="Arial"/>
          <w:sz w:val="24"/>
          <w:szCs w:val="24"/>
        </w:rPr>
      </w:pPr>
      <w:r>
        <w:rPr>
          <w:rFonts w:ascii="Arial" w:hAnsi="Arial"/>
          <w:sz w:val="24"/>
        </w:rPr>
        <w:t>*L’endocrinologue peut fixer le taux de glucose pour l’hypoglycémie à moins de 4 mmol/L chez certains enfants.</w:t>
      </w:r>
    </w:p>
    <w:p w14:paraId="038F826D" w14:textId="77777777" w:rsidR="00FF55A4" w:rsidRPr="00340619" w:rsidRDefault="00FF55A4" w:rsidP="00D91325">
      <w:pPr>
        <w:rPr>
          <w:rFonts w:ascii="Arial" w:hAnsi="Arial" w:cs="Arial"/>
          <w:sz w:val="23"/>
          <w:szCs w:val="23"/>
        </w:rPr>
      </w:pPr>
    </w:p>
    <w:p w14:paraId="338B5488" w14:textId="77777777" w:rsidR="00CD18CE" w:rsidRPr="00340619" w:rsidRDefault="00CD18CE" w:rsidP="00D91325">
      <w:pPr>
        <w:rPr>
          <w:rFonts w:ascii="Arial" w:hAnsi="Arial" w:cs="Arial"/>
          <w:sz w:val="23"/>
          <w:szCs w:val="23"/>
        </w:rPr>
      </w:pPr>
      <w:r>
        <w:rPr>
          <w:rFonts w:ascii="Arial" w:hAnsi="Arial"/>
          <w:sz w:val="23"/>
        </w:rPr>
        <w:t>EN CAS DE DOUTE, APPLIQUEZ LE TRAITEMENT! RESTEZ AVEC L’ENFANT pendant au moins 30 minutes après le traitement de l’hypoglycémie.</w:t>
      </w:r>
    </w:p>
    <w:p w14:paraId="0336C372" w14:textId="77777777" w:rsidR="00CD18CE" w:rsidRPr="00340619" w:rsidRDefault="00CD18CE" w:rsidP="00CD18CE">
      <w:pPr>
        <w:pStyle w:val="NormalWeb"/>
        <w:spacing w:before="0" w:beforeAutospacing="0" w:after="0" w:afterAutospacing="0"/>
        <w:rPr>
          <w:rFonts w:ascii="Arial" w:hAnsi="Arial" w:cs="Arial"/>
          <w:sz w:val="23"/>
          <w:szCs w:val="23"/>
        </w:rPr>
      </w:pPr>
    </w:p>
    <w:p w14:paraId="66F49E50" w14:textId="77777777" w:rsidR="00FF55A4" w:rsidRPr="00340619" w:rsidRDefault="00FF55A4" w:rsidP="00FF55A4">
      <w:pPr>
        <w:pStyle w:val="NormalWeb"/>
        <w:spacing w:before="0" w:beforeAutospacing="0" w:after="0" w:afterAutospacing="0"/>
        <w:rPr>
          <w:rFonts w:ascii="Arial" w:hAnsi="Arial" w:cs="Arial"/>
          <w:sz w:val="23"/>
          <w:szCs w:val="23"/>
        </w:rPr>
      </w:pPr>
    </w:p>
    <w:p w14:paraId="516A6238" w14:textId="77777777" w:rsidR="00FF55A4" w:rsidRPr="00340619" w:rsidRDefault="00FF55A4" w:rsidP="00FF55A4">
      <w:pPr>
        <w:pStyle w:val="NormalWeb"/>
        <w:spacing w:before="0" w:beforeAutospacing="0" w:after="0" w:afterAutospacing="0"/>
        <w:rPr>
          <w:rFonts w:ascii="Arial" w:hAnsi="Arial" w:cs="Arial"/>
          <w:sz w:val="23"/>
          <w:szCs w:val="23"/>
        </w:rPr>
      </w:pPr>
    </w:p>
    <w:p w14:paraId="7946D22F" w14:textId="77777777" w:rsidR="00CD18CE" w:rsidRPr="00340619" w:rsidRDefault="00CD18CE" w:rsidP="00FF55A4">
      <w:pPr>
        <w:pStyle w:val="NormalWeb"/>
        <w:spacing w:before="0" w:beforeAutospacing="0" w:after="0" w:afterAutospacing="0"/>
        <w:rPr>
          <w:rFonts w:ascii="Arial" w:hAnsi="Arial" w:cs="Arial"/>
          <w:sz w:val="23"/>
          <w:szCs w:val="23"/>
        </w:rPr>
      </w:pPr>
      <w:r>
        <w:rPr>
          <w:rFonts w:ascii="Arial" w:hAnsi="Arial"/>
          <w:sz w:val="23"/>
        </w:rPr>
        <w:t>Si l’enfant souffre d’une hypoglycémie sévère, il aura des convulsions ou deviendra inconscient. Dans un tel cas, suivez les étapes suivantes :</w:t>
      </w:r>
    </w:p>
    <w:p w14:paraId="2CFA5F18" w14:textId="77777777" w:rsidR="00CD18CE" w:rsidRPr="00340619" w:rsidRDefault="00CD18CE" w:rsidP="00D91325">
      <w:pPr>
        <w:pStyle w:val="Corpsdetexte"/>
        <w:numPr>
          <w:ilvl w:val="0"/>
          <w:numId w:val="27"/>
        </w:numPr>
        <w:tabs>
          <w:tab w:val="clear" w:pos="360"/>
          <w:tab w:val="num" w:pos="567"/>
        </w:tabs>
        <w:ind w:hanging="76"/>
        <w:rPr>
          <w:rFonts w:ascii="Arial" w:hAnsi="Arial" w:cs="Arial"/>
          <w:sz w:val="23"/>
          <w:szCs w:val="23"/>
        </w:rPr>
      </w:pPr>
      <w:r>
        <w:rPr>
          <w:rFonts w:ascii="Arial" w:hAnsi="Arial"/>
          <w:sz w:val="23"/>
        </w:rPr>
        <w:t>Composez le 911 ou le numéro des services médicaux d’urgence.</w:t>
      </w:r>
    </w:p>
    <w:p w14:paraId="1C1EE5AD" w14:textId="77777777" w:rsidR="00CD18CE" w:rsidRPr="00340619" w:rsidRDefault="00CD18CE" w:rsidP="00D91325">
      <w:pPr>
        <w:pStyle w:val="Corpsdetexte"/>
        <w:numPr>
          <w:ilvl w:val="0"/>
          <w:numId w:val="27"/>
        </w:numPr>
        <w:tabs>
          <w:tab w:val="clear" w:pos="360"/>
          <w:tab w:val="num" w:pos="567"/>
        </w:tabs>
        <w:ind w:hanging="76"/>
        <w:rPr>
          <w:rFonts w:ascii="Arial" w:hAnsi="Arial" w:cs="Arial"/>
          <w:sz w:val="23"/>
          <w:szCs w:val="23"/>
        </w:rPr>
      </w:pPr>
      <w:r>
        <w:rPr>
          <w:rFonts w:ascii="Arial" w:hAnsi="Arial"/>
          <w:sz w:val="23"/>
        </w:rPr>
        <w:t>Allongez l’enfant sur le côté.</w:t>
      </w:r>
    </w:p>
    <w:p w14:paraId="685DDC09" w14:textId="77777777" w:rsidR="00CD18CE" w:rsidRPr="00340619" w:rsidRDefault="00CD18CE" w:rsidP="00D91325">
      <w:pPr>
        <w:pStyle w:val="Corpsdetexte"/>
        <w:numPr>
          <w:ilvl w:val="0"/>
          <w:numId w:val="27"/>
        </w:numPr>
        <w:tabs>
          <w:tab w:val="clear" w:pos="360"/>
          <w:tab w:val="num" w:pos="567"/>
        </w:tabs>
        <w:ind w:hanging="76"/>
        <w:rPr>
          <w:rFonts w:ascii="Arial" w:hAnsi="Arial" w:cs="Arial"/>
          <w:sz w:val="23"/>
          <w:szCs w:val="23"/>
        </w:rPr>
      </w:pPr>
      <w:r>
        <w:rPr>
          <w:rFonts w:ascii="Arial" w:hAnsi="Arial"/>
          <w:sz w:val="23"/>
        </w:rPr>
        <w:t>Avertissez les parents ou le tuteur.</w:t>
      </w:r>
    </w:p>
    <w:p w14:paraId="73CF3C54" w14:textId="77777777" w:rsidR="004A39C9" w:rsidRPr="00340619" w:rsidRDefault="004A39C9" w:rsidP="00D91325">
      <w:pPr>
        <w:pStyle w:val="Corpsdetexte"/>
        <w:rPr>
          <w:rFonts w:ascii="Arial" w:hAnsi="Arial" w:cs="Arial"/>
          <w:sz w:val="23"/>
          <w:szCs w:val="23"/>
        </w:rPr>
      </w:pPr>
    </w:p>
    <w:p w14:paraId="704A5467" w14:textId="57D44358" w:rsidR="00CD18CE" w:rsidRPr="00340619" w:rsidRDefault="00CD18CE" w:rsidP="00FF55A4">
      <w:pPr>
        <w:pStyle w:val="Corpsdetexte"/>
        <w:rPr>
          <w:rFonts w:ascii="Arial" w:hAnsi="Arial" w:cs="Arial"/>
          <w:sz w:val="23"/>
          <w:szCs w:val="23"/>
        </w:rPr>
      </w:pPr>
      <w:r>
        <w:rPr>
          <w:rFonts w:ascii="Arial" w:hAnsi="Arial"/>
          <w:sz w:val="23"/>
        </w:rPr>
        <w:t xml:space="preserve">NE DONNEZ RIEN à boire </w:t>
      </w:r>
      <w:r w:rsidR="006D52E3">
        <w:rPr>
          <w:rFonts w:ascii="Arial" w:hAnsi="Arial"/>
          <w:sz w:val="23"/>
        </w:rPr>
        <w:t>ni</w:t>
      </w:r>
      <w:r>
        <w:rPr>
          <w:rFonts w:ascii="Arial" w:hAnsi="Arial"/>
          <w:sz w:val="23"/>
        </w:rPr>
        <w:t xml:space="preserve"> à manger à l’enfant.</w:t>
      </w:r>
    </w:p>
    <w:p w14:paraId="6E94F737" w14:textId="77777777" w:rsidR="009E11B1" w:rsidRPr="00340619" w:rsidRDefault="009E11B1" w:rsidP="00FF55A4">
      <w:pPr>
        <w:pStyle w:val="Corpsdetexte"/>
        <w:rPr>
          <w:rFonts w:ascii="Arial" w:hAnsi="Arial" w:cs="Arial"/>
          <w:sz w:val="23"/>
          <w:szCs w:val="23"/>
        </w:rPr>
      </w:pPr>
    </w:p>
    <w:p w14:paraId="63DCE64D" w14:textId="77777777" w:rsidR="009E11B1" w:rsidRPr="00340619" w:rsidRDefault="009E11B1" w:rsidP="009E11B1">
      <w:pPr>
        <w:pStyle w:val="Titre3"/>
        <w:rPr>
          <w:rFonts w:cs="Arial"/>
          <w:sz w:val="23"/>
          <w:szCs w:val="23"/>
          <w:u w:val="single"/>
        </w:rPr>
      </w:pPr>
      <w:r>
        <w:rPr>
          <w:sz w:val="23"/>
          <w:u w:val="single"/>
        </w:rPr>
        <w:t>Diabète insipide</w:t>
      </w:r>
    </w:p>
    <w:p w14:paraId="2C7BF26A" w14:textId="77777777" w:rsidR="00340619" w:rsidRPr="00340619" w:rsidRDefault="009E11B1" w:rsidP="009E11B1">
      <w:pPr>
        <w:rPr>
          <w:rFonts w:ascii="Arial" w:hAnsi="Arial" w:cs="Arial"/>
          <w:sz w:val="23"/>
          <w:szCs w:val="23"/>
        </w:rPr>
      </w:pPr>
      <w:r>
        <w:rPr>
          <w:rFonts w:ascii="Arial" w:hAnsi="Arial"/>
          <w:sz w:val="23"/>
        </w:rPr>
        <w:t>Il est causé par une carence de l’hormone antidiurétique. L’hormone antidiurétique aide le corps à maintenir son équilibre hydrique. Le diabète insipide se caractérise par une soif excessive et une miction abondante. Les enfants atteints de cette maladie doivent prendre une forme synthétique de l’hormone antidiurétique, la desmopressine), pour remplacer l’hormone en carence.</w:t>
      </w:r>
    </w:p>
    <w:p w14:paraId="2A0F8934" w14:textId="77777777" w:rsidR="009E11B1" w:rsidRPr="00340619" w:rsidRDefault="009E11B1" w:rsidP="009E11B1">
      <w:pPr>
        <w:rPr>
          <w:rFonts w:ascii="Arial" w:hAnsi="Arial" w:cs="Arial"/>
          <w:sz w:val="23"/>
          <w:szCs w:val="23"/>
        </w:rPr>
      </w:pPr>
    </w:p>
    <w:p w14:paraId="310F4850" w14:textId="77777777" w:rsidR="009E11B1" w:rsidRPr="00340619" w:rsidRDefault="009E11B1" w:rsidP="009E11B1">
      <w:pPr>
        <w:pStyle w:val="Titre7"/>
        <w:spacing w:before="0"/>
        <w:rPr>
          <w:rFonts w:ascii="Arial" w:hAnsi="Arial" w:cs="Arial"/>
          <w:i w:val="0"/>
          <w:color w:val="auto"/>
          <w:sz w:val="23"/>
          <w:szCs w:val="23"/>
        </w:rPr>
      </w:pPr>
      <w:r>
        <w:rPr>
          <w:rFonts w:ascii="Arial" w:hAnsi="Arial"/>
          <w:i w:val="0"/>
          <w:color w:val="auto"/>
          <w:sz w:val="23"/>
        </w:rPr>
        <w:t>Si l’enfant a manqué sa dose de desmopressine ou si le médicament n’a pas été bien absorbé, l’enfant éprouvera une soif excessive et aura besoin d’uriner fréquemment (aux 30 à 60 minutes). Si l’enfant éprouve ces symptômes, les mesures suivantes doivent être prises.</w:t>
      </w:r>
    </w:p>
    <w:p w14:paraId="3255F649" w14:textId="77777777" w:rsidR="009E11B1" w:rsidRPr="00340619" w:rsidRDefault="009E11B1" w:rsidP="009E11B1">
      <w:pPr>
        <w:pStyle w:val="Titre7"/>
        <w:numPr>
          <w:ilvl w:val="0"/>
          <w:numId w:val="43"/>
        </w:numPr>
        <w:spacing w:before="0"/>
        <w:rPr>
          <w:rFonts w:ascii="Arial" w:hAnsi="Arial" w:cs="Arial"/>
          <w:i w:val="0"/>
          <w:color w:val="auto"/>
          <w:sz w:val="23"/>
          <w:szCs w:val="23"/>
        </w:rPr>
      </w:pPr>
      <w:r>
        <w:rPr>
          <w:rFonts w:ascii="Arial" w:hAnsi="Arial"/>
          <w:i w:val="0"/>
          <w:color w:val="auto"/>
          <w:sz w:val="23"/>
        </w:rPr>
        <w:t>Communiquez avec le parent ou tuteur pour déterminer si une dose de desmopressine est requise.</w:t>
      </w:r>
    </w:p>
    <w:p w14:paraId="26D62477" w14:textId="77777777" w:rsidR="00340619" w:rsidRPr="00340619" w:rsidRDefault="009E11B1" w:rsidP="009E11B1">
      <w:pPr>
        <w:pStyle w:val="Titre7"/>
        <w:numPr>
          <w:ilvl w:val="0"/>
          <w:numId w:val="43"/>
        </w:numPr>
        <w:spacing w:before="0"/>
        <w:rPr>
          <w:rFonts w:ascii="Arial" w:hAnsi="Arial" w:cs="Arial"/>
          <w:i w:val="0"/>
          <w:color w:val="auto"/>
          <w:sz w:val="23"/>
          <w:szCs w:val="23"/>
        </w:rPr>
      </w:pPr>
      <w:r>
        <w:rPr>
          <w:rFonts w:ascii="Arial" w:hAnsi="Arial"/>
          <w:i w:val="0"/>
          <w:color w:val="auto"/>
          <w:sz w:val="23"/>
        </w:rPr>
        <w:t>S’il est impossible de joindre le parent ou tuteur, aucune autre mesure n’est requise. Il ne s’agit PAS d’une urgence médicale.</w:t>
      </w:r>
    </w:p>
    <w:p w14:paraId="0041A9D3" w14:textId="77777777" w:rsidR="009E11B1" w:rsidRPr="00340619" w:rsidRDefault="009E11B1" w:rsidP="009E11B1">
      <w:pPr>
        <w:rPr>
          <w:rFonts w:ascii="Arial" w:hAnsi="Arial" w:cs="Arial"/>
          <w:sz w:val="23"/>
          <w:szCs w:val="23"/>
        </w:rPr>
      </w:pPr>
    </w:p>
    <w:p w14:paraId="721CA6CA" w14:textId="77777777" w:rsidR="009E11B1" w:rsidRPr="00340619" w:rsidRDefault="009E11B1" w:rsidP="009E11B1">
      <w:pPr>
        <w:pStyle w:val="Titre7"/>
        <w:spacing w:before="0"/>
        <w:rPr>
          <w:rFonts w:ascii="Arial" w:hAnsi="Arial" w:cs="Arial"/>
          <w:i w:val="0"/>
          <w:color w:val="auto"/>
          <w:sz w:val="23"/>
          <w:szCs w:val="23"/>
        </w:rPr>
      </w:pPr>
      <w:r>
        <w:rPr>
          <w:rFonts w:ascii="Arial" w:hAnsi="Arial"/>
          <w:i w:val="0"/>
          <w:color w:val="auto"/>
          <w:sz w:val="23"/>
        </w:rPr>
        <w:t>Les enfants ayant un diabète insipide doivent pouvoir aller aux toilettes et boire de l’eau sans aucune restriction.</w:t>
      </w:r>
    </w:p>
    <w:p w14:paraId="50379ADB" w14:textId="77777777" w:rsidR="001A50A8" w:rsidRPr="00340619" w:rsidRDefault="001A50A8" w:rsidP="009E11B1">
      <w:pPr>
        <w:pStyle w:val="Titre7"/>
        <w:spacing w:before="0"/>
        <w:rPr>
          <w:rFonts w:ascii="Arial" w:hAnsi="Arial" w:cs="Arial"/>
          <w:i w:val="0"/>
          <w:color w:val="auto"/>
          <w:sz w:val="23"/>
          <w:szCs w:val="23"/>
        </w:rPr>
      </w:pPr>
    </w:p>
    <w:p w14:paraId="003C9503" w14:textId="77777777" w:rsidR="00340619" w:rsidRPr="00340619" w:rsidRDefault="009E11B1" w:rsidP="00340619">
      <w:pPr>
        <w:pStyle w:val="Titre7"/>
        <w:spacing w:before="0"/>
        <w:rPr>
          <w:rFonts w:ascii="Arial" w:hAnsi="Arial" w:cs="Arial"/>
          <w:i w:val="0"/>
          <w:color w:val="auto"/>
          <w:sz w:val="23"/>
          <w:szCs w:val="23"/>
        </w:rPr>
      </w:pPr>
      <w:r>
        <w:rPr>
          <w:rFonts w:ascii="Arial" w:hAnsi="Arial"/>
          <w:i w:val="0"/>
          <w:color w:val="auto"/>
          <w:sz w:val="23"/>
        </w:rPr>
        <w:t>Bien que ce soit rare, les enfants atteints de diabète insipide sont à risque d’avoir des convulsions si leur taux de sodium est extrêmement bas. Si un enfant a des convulsions ou perd connaissance, il faut communiquer immédiatement avec le 911 ou les services médicaux d’urgence.</w:t>
      </w:r>
    </w:p>
    <w:sectPr w:rsidR="00340619" w:rsidRPr="00340619" w:rsidSect="00340619">
      <w:type w:val="continuous"/>
      <w:pgSz w:w="12240" w:h="15840"/>
      <w:pgMar w:top="720" w:right="720" w:bottom="720" w:left="720" w:header="720" w:footer="705" w:gutter="0"/>
      <w:cols w:num="2"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16B73F" w14:textId="77777777" w:rsidR="0015751B" w:rsidRDefault="0015751B">
      <w:r>
        <w:separator/>
      </w:r>
    </w:p>
  </w:endnote>
  <w:endnote w:type="continuationSeparator" w:id="0">
    <w:p w14:paraId="6EEEAE24" w14:textId="77777777" w:rsidR="0015751B" w:rsidRDefault="001575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4598EF" w14:textId="77777777" w:rsidR="0081512A" w:rsidRDefault="0081512A">
    <w:pPr>
      <w:pStyle w:val="Pieddepage"/>
      <w:framePr w:wrap="around" w:vAnchor="text" w:hAnchor="margin" w:xAlign="right" w:y="1"/>
      <w:rPr>
        <w:rStyle w:val="Numrodepage"/>
      </w:rPr>
    </w:pPr>
  </w:p>
  <w:p w14:paraId="45090235" w14:textId="77777777" w:rsidR="0081512A" w:rsidRPr="00E40E24" w:rsidRDefault="00D83E52" w:rsidP="00E40E24">
    <w:pPr>
      <w:pStyle w:val="Pieddepage"/>
      <w:tabs>
        <w:tab w:val="left" w:pos="9164"/>
      </w:tabs>
      <w:ind w:right="-376"/>
      <w:jc w:val="right"/>
      <w:rPr>
        <w:rFonts w:ascii="Arial" w:hAnsi="Arial" w:cs="Arial"/>
        <w:sz w:val="16"/>
        <w:szCs w:val="16"/>
      </w:rPr>
    </w:pPr>
    <w:r>
      <w:rPr>
        <w:rFonts w:ascii="Arial" w:hAnsi="Arial"/>
        <w:sz w:val="16"/>
      </w:rPr>
      <w:t>Troubles endocriniens – document à distribuer</w:t>
    </w:r>
  </w:p>
  <w:p w14:paraId="05A68EFD" w14:textId="77777777" w:rsidR="0081512A" w:rsidRDefault="001A50A8" w:rsidP="00E40E24">
    <w:pPr>
      <w:pStyle w:val="Pieddepage"/>
      <w:ind w:right="-376"/>
      <w:jc w:val="right"/>
      <w:rPr>
        <w:rFonts w:ascii="Arial" w:hAnsi="Arial" w:cs="Arial"/>
        <w:sz w:val="16"/>
        <w:szCs w:val="16"/>
      </w:rPr>
    </w:pPr>
    <w:r>
      <w:rPr>
        <w:rFonts w:ascii="Arial" w:hAnsi="Arial"/>
        <w:sz w:val="16"/>
      </w:rPr>
      <w:t>2019-06-01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1B045F" w14:textId="77777777" w:rsidR="0015751B" w:rsidRDefault="0015751B">
      <w:r>
        <w:separator/>
      </w:r>
    </w:p>
  </w:footnote>
  <w:footnote w:type="continuationSeparator" w:id="0">
    <w:p w14:paraId="4BEC758A" w14:textId="77777777" w:rsidR="0015751B" w:rsidRDefault="001575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E6E02F" w14:textId="77777777" w:rsidR="0081512A" w:rsidRDefault="00A1486B">
    <w:pPr>
      <w:pStyle w:val="En-tte"/>
    </w:pPr>
    <w:r>
      <w:rPr>
        <w:noProof/>
        <w:lang w:bidi="ar-SA"/>
      </w:rPr>
      <w:drawing>
        <wp:inline distT="0" distB="0" distL="0" distR="0" wp14:anchorId="1089EFD6" wp14:editId="16C2AC00">
          <wp:extent cx="1415845" cy="3048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b="24677"/>
                  <a:stretch>
                    <a:fillRect/>
                  </a:stretch>
                </pic:blipFill>
                <pic:spPr bwMode="auto">
                  <a:xfrm>
                    <a:off x="0" y="0"/>
                    <a:ext cx="1415845" cy="3048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55AB5"/>
    <w:multiLevelType w:val="singleLevel"/>
    <w:tmpl w:val="0409000F"/>
    <w:lvl w:ilvl="0">
      <w:start w:val="1"/>
      <w:numFmt w:val="decimal"/>
      <w:lvlText w:val="%1."/>
      <w:lvlJc w:val="left"/>
      <w:pPr>
        <w:tabs>
          <w:tab w:val="num" w:pos="360"/>
        </w:tabs>
        <w:ind w:left="360" w:hanging="360"/>
      </w:pPr>
      <w:rPr>
        <w:rFonts w:cs="Times New Roman"/>
      </w:rPr>
    </w:lvl>
  </w:abstractNum>
  <w:abstractNum w:abstractNumId="1" w15:restartNumberingAfterBreak="0">
    <w:nsid w:val="00EF085E"/>
    <w:multiLevelType w:val="hybridMultilevel"/>
    <w:tmpl w:val="69ECF8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1DF04E5"/>
    <w:multiLevelType w:val="singleLevel"/>
    <w:tmpl w:val="0409000F"/>
    <w:lvl w:ilvl="0">
      <w:start w:val="1"/>
      <w:numFmt w:val="decimal"/>
      <w:lvlText w:val="%1."/>
      <w:lvlJc w:val="left"/>
      <w:pPr>
        <w:tabs>
          <w:tab w:val="num" w:pos="360"/>
        </w:tabs>
        <w:ind w:left="360" w:hanging="360"/>
      </w:pPr>
      <w:rPr>
        <w:rFonts w:cs="Times New Roman" w:hint="default"/>
      </w:rPr>
    </w:lvl>
  </w:abstractNum>
  <w:abstractNum w:abstractNumId="3" w15:restartNumberingAfterBreak="0">
    <w:nsid w:val="022738E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3076525"/>
    <w:multiLevelType w:val="singleLevel"/>
    <w:tmpl w:val="04090001"/>
    <w:lvl w:ilvl="0">
      <w:start w:val="1"/>
      <w:numFmt w:val="bullet"/>
      <w:lvlText w:val=""/>
      <w:lvlJc w:val="left"/>
      <w:pPr>
        <w:ind w:left="720" w:hanging="360"/>
      </w:pPr>
      <w:rPr>
        <w:rFonts w:ascii="Symbol" w:hAnsi="Symbol" w:hint="default"/>
      </w:rPr>
    </w:lvl>
  </w:abstractNum>
  <w:abstractNum w:abstractNumId="5" w15:restartNumberingAfterBreak="0">
    <w:nsid w:val="08CF1EBC"/>
    <w:multiLevelType w:val="hybridMultilevel"/>
    <w:tmpl w:val="B29C7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9C5AB2"/>
    <w:multiLevelType w:val="hybridMultilevel"/>
    <w:tmpl w:val="1E40E3CE"/>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09A24541"/>
    <w:multiLevelType w:val="hybridMultilevel"/>
    <w:tmpl w:val="A8122B5A"/>
    <w:lvl w:ilvl="0" w:tplc="1009000F">
      <w:start w:val="1"/>
      <w:numFmt w:val="decimal"/>
      <w:lvlText w:val="%1."/>
      <w:lvlJc w:val="left"/>
      <w:pPr>
        <w:ind w:left="720" w:hanging="360"/>
      </w:pPr>
      <w:rPr>
        <w:rFonts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8" w15:restartNumberingAfterBreak="0">
    <w:nsid w:val="0E1E359A"/>
    <w:multiLevelType w:val="hybridMultilevel"/>
    <w:tmpl w:val="3D847C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F79563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FA556F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0F06E14"/>
    <w:multiLevelType w:val="hybridMultilevel"/>
    <w:tmpl w:val="8F288846"/>
    <w:lvl w:ilvl="0" w:tplc="10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26F5EA2"/>
    <w:multiLevelType w:val="hybridMultilevel"/>
    <w:tmpl w:val="58BEEBD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1CFA5B4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0CD239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24BB4BF5"/>
    <w:multiLevelType w:val="hybridMultilevel"/>
    <w:tmpl w:val="C98A31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6C74B7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2A146FE3"/>
    <w:multiLevelType w:val="hybridMultilevel"/>
    <w:tmpl w:val="43688306"/>
    <w:lvl w:ilvl="0" w:tplc="1009000F">
      <w:start w:val="1"/>
      <w:numFmt w:val="decimal"/>
      <w:lvlText w:val="%1."/>
      <w:lvlJc w:val="left"/>
      <w:pPr>
        <w:ind w:left="720" w:hanging="360"/>
      </w:pPr>
      <w:rPr>
        <w:rFonts w:cs="Times New Roman"/>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18" w15:restartNumberingAfterBreak="0">
    <w:nsid w:val="2B661E63"/>
    <w:multiLevelType w:val="hybridMultilevel"/>
    <w:tmpl w:val="3F840CAA"/>
    <w:lvl w:ilvl="0" w:tplc="6130F302">
      <w:start w:val="1"/>
      <w:numFmt w:val="decimal"/>
      <w:lvlText w:val="%1."/>
      <w:lvlJc w:val="left"/>
      <w:pPr>
        <w:ind w:left="1080" w:hanging="360"/>
      </w:pPr>
      <w:rPr>
        <w:rFonts w:ascii="Arial" w:hAnsi="Arial"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CBF6363"/>
    <w:multiLevelType w:val="hybridMultilevel"/>
    <w:tmpl w:val="50C2A0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3047610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32743BAC"/>
    <w:multiLevelType w:val="hybridMultilevel"/>
    <w:tmpl w:val="D1F8D3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7D22FCB"/>
    <w:multiLevelType w:val="singleLevel"/>
    <w:tmpl w:val="0409000F"/>
    <w:lvl w:ilvl="0">
      <w:start w:val="1"/>
      <w:numFmt w:val="decimal"/>
      <w:lvlText w:val="%1."/>
      <w:lvlJc w:val="left"/>
      <w:pPr>
        <w:tabs>
          <w:tab w:val="num" w:pos="360"/>
        </w:tabs>
        <w:ind w:left="360" w:hanging="360"/>
      </w:pPr>
      <w:rPr>
        <w:rFonts w:cs="Times New Roman" w:hint="default"/>
      </w:rPr>
    </w:lvl>
  </w:abstractNum>
  <w:abstractNum w:abstractNumId="23" w15:restartNumberingAfterBreak="0">
    <w:nsid w:val="3D3312A0"/>
    <w:multiLevelType w:val="singleLevel"/>
    <w:tmpl w:val="49E67E90"/>
    <w:lvl w:ilvl="0">
      <w:start w:val="1"/>
      <w:numFmt w:val="decimal"/>
      <w:lvlText w:val="%1."/>
      <w:lvlJc w:val="left"/>
      <w:pPr>
        <w:tabs>
          <w:tab w:val="num" w:pos="720"/>
        </w:tabs>
        <w:ind w:left="720" w:hanging="360"/>
      </w:pPr>
      <w:rPr>
        <w:rFonts w:cs="Times New Roman" w:hint="default"/>
      </w:rPr>
    </w:lvl>
  </w:abstractNum>
  <w:abstractNum w:abstractNumId="24" w15:restartNumberingAfterBreak="0">
    <w:nsid w:val="3DDE409F"/>
    <w:multiLevelType w:val="hybridMultilevel"/>
    <w:tmpl w:val="1E40E3CE"/>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463A544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4A2A005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51A5667B"/>
    <w:multiLevelType w:val="hybridMultilevel"/>
    <w:tmpl w:val="7A32427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549D4EDC"/>
    <w:multiLevelType w:val="hybridMultilevel"/>
    <w:tmpl w:val="03EA7EA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583D5A8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5953184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5BEF281B"/>
    <w:multiLevelType w:val="hybridMultilevel"/>
    <w:tmpl w:val="20D013CA"/>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5FB27F5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5FD2592E"/>
    <w:multiLevelType w:val="hybridMultilevel"/>
    <w:tmpl w:val="0B1A4184"/>
    <w:lvl w:ilvl="0" w:tplc="10090001">
      <w:start w:val="1"/>
      <w:numFmt w:val="bullet"/>
      <w:lvlText w:val=""/>
      <w:lvlJc w:val="left"/>
      <w:pPr>
        <w:ind w:left="1125" w:hanging="360"/>
      </w:pPr>
      <w:rPr>
        <w:rFonts w:ascii="Symbol" w:hAnsi="Symbol" w:hint="default"/>
      </w:rPr>
    </w:lvl>
    <w:lvl w:ilvl="1" w:tplc="10090003" w:tentative="1">
      <w:start w:val="1"/>
      <w:numFmt w:val="bullet"/>
      <w:lvlText w:val="o"/>
      <w:lvlJc w:val="left"/>
      <w:pPr>
        <w:ind w:left="1845" w:hanging="360"/>
      </w:pPr>
      <w:rPr>
        <w:rFonts w:ascii="Courier New" w:hAnsi="Courier New" w:hint="default"/>
      </w:rPr>
    </w:lvl>
    <w:lvl w:ilvl="2" w:tplc="10090005" w:tentative="1">
      <w:start w:val="1"/>
      <w:numFmt w:val="bullet"/>
      <w:lvlText w:val=""/>
      <w:lvlJc w:val="left"/>
      <w:pPr>
        <w:ind w:left="2565" w:hanging="360"/>
      </w:pPr>
      <w:rPr>
        <w:rFonts w:ascii="Wingdings" w:hAnsi="Wingdings" w:hint="default"/>
      </w:rPr>
    </w:lvl>
    <w:lvl w:ilvl="3" w:tplc="10090001" w:tentative="1">
      <w:start w:val="1"/>
      <w:numFmt w:val="bullet"/>
      <w:lvlText w:val=""/>
      <w:lvlJc w:val="left"/>
      <w:pPr>
        <w:ind w:left="3285" w:hanging="360"/>
      </w:pPr>
      <w:rPr>
        <w:rFonts w:ascii="Symbol" w:hAnsi="Symbol" w:hint="default"/>
      </w:rPr>
    </w:lvl>
    <w:lvl w:ilvl="4" w:tplc="10090003" w:tentative="1">
      <w:start w:val="1"/>
      <w:numFmt w:val="bullet"/>
      <w:lvlText w:val="o"/>
      <w:lvlJc w:val="left"/>
      <w:pPr>
        <w:ind w:left="4005" w:hanging="360"/>
      </w:pPr>
      <w:rPr>
        <w:rFonts w:ascii="Courier New" w:hAnsi="Courier New" w:hint="default"/>
      </w:rPr>
    </w:lvl>
    <w:lvl w:ilvl="5" w:tplc="10090005" w:tentative="1">
      <w:start w:val="1"/>
      <w:numFmt w:val="bullet"/>
      <w:lvlText w:val=""/>
      <w:lvlJc w:val="left"/>
      <w:pPr>
        <w:ind w:left="4725" w:hanging="360"/>
      </w:pPr>
      <w:rPr>
        <w:rFonts w:ascii="Wingdings" w:hAnsi="Wingdings" w:hint="default"/>
      </w:rPr>
    </w:lvl>
    <w:lvl w:ilvl="6" w:tplc="10090001" w:tentative="1">
      <w:start w:val="1"/>
      <w:numFmt w:val="bullet"/>
      <w:lvlText w:val=""/>
      <w:lvlJc w:val="left"/>
      <w:pPr>
        <w:ind w:left="5445" w:hanging="360"/>
      </w:pPr>
      <w:rPr>
        <w:rFonts w:ascii="Symbol" w:hAnsi="Symbol" w:hint="default"/>
      </w:rPr>
    </w:lvl>
    <w:lvl w:ilvl="7" w:tplc="10090003" w:tentative="1">
      <w:start w:val="1"/>
      <w:numFmt w:val="bullet"/>
      <w:lvlText w:val="o"/>
      <w:lvlJc w:val="left"/>
      <w:pPr>
        <w:ind w:left="6165" w:hanging="360"/>
      </w:pPr>
      <w:rPr>
        <w:rFonts w:ascii="Courier New" w:hAnsi="Courier New" w:hint="default"/>
      </w:rPr>
    </w:lvl>
    <w:lvl w:ilvl="8" w:tplc="10090005" w:tentative="1">
      <w:start w:val="1"/>
      <w:numFmt w:val="bullet"/>
      <w:lvlText w:val=""/>
      <w:lvlJc w:val="left"/>
      <w:pPr>
        <w:ind w:left="6885" w:hanging="360"/>
      </w:pPr>
      <w:rPr>
        <w:rFonts w:ascii="Wingdings" w:hAnsi="Wingdings" w:hint="default"/>
      </w:rPr>
    </w:lvl>
  </w:abstractNum>
  <w:abstractNum w:abstractNumId="34" w15:restartNumberingAfterBreak="0">
    <w:nsid w:val="68D0479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6B9E590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6FE31596"/>
    <w:multiLevelType w:val="multilevel"/>
    <w:tmpl w:val="8DCA1F3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0956140"/>
    <w:multiLevelType w:val="hybridMultilevel"/>
    <w:tmpl w:val="32B0FFE0"/>
    <w:lvl w:ilvl="0" w:tplc="1009000F">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8" w15:restartNumberingAfterBreak="0">
    <w:nsid w:val="711B62B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75DC4856"/>
    <w:multiLevelType w:val="hybridMultilevel"/>
    <w:tmpl w:val="96EECF9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0" w15:restartNumberingAfterBreak="0">
    <w:nsid w:val="7A737135"/>
    <w:multiLevelType w:val="singleLevel"/>
    <w:tmpl w:val="0409000F"/>
    <w:lvl w:ilvl="0">
      <w:start w:val="1"/>
      <w:numFmt w:val="decimal"/>
      <w:lvlText w:val="%1."/>
      <w:lvlJc w:val="left"/>
      <w:pPr>
        <w:tabs>
          <w:tab w:val="num" w:pos="360"/>
        </w:tabs>
        <w:ind w:left="360" w:hanging="360"/>
      </w:pPr>
      <w:rPr>
        <w:rFonts w:cs="Times New Roman"/>
      </w:rPr>
    </w:lvl>
  </w:abstractNum>
  <w:abstractNum w:abstractNumId="41" w15:restartNumberingAfterBreak="0">
    <w:nsid w:val="7D074445"/>
    <w:multiLevelType w:val="singleLevel"/>
    <w:tmpl w:val="0409000F"/>
    <w:lvl w:ilvl="0">
      <w:start w:val="1"/>
      <w:numFmt w:val="decimal"/>
      <w:lvlText w:val="%1."/>
      <w:lvlJc w:val="left"/>
      <w:pPr>
        <w:tabs>
          <w:tab w:val="num" w:pos="360"/>
        </w:tabs>
        <w:ind w:left="360" w:hanging="360"/>
      </w:pPr>
      <w:rPr>
        <w:rFonts w:cs="Times New Roman"/>
      </w:rPr>
    </w:lvl>
  </w:abstractNum>
  <w:abstractNum w:abstractNumId="42" w15:restartNumberingAfterBreak="0">
    <w:nsid w:val="7D4A5B3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3" w15:restartNumberingAfterBreak="0">
    <w:nsid w:val="7DE50AC3"/>
    <w:multiLevelType w:val="hybridMultilevel"/>
    <w:tmpl w:val="22101E9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38"/>
  </w:num>
  <w:num w:numId="2">
    <w:abstractNumId w:val="9"/>
  </w:num>
  <w:num w:numId="3">
    <w:abstractNumId w:val="35"/>
  </w:num>
  <w:num w:numId="4">
    <w:abstractNumId w:val="25"/>
  </w:num>
  <w:num w:numId="5">
    <w:abstractNumId w:val="14"/>
  </w:num>
  <w:num w:numId="6">
    <w:abstractNumId w:val="30"/>
  </w:num>
  <w:num w:numId="7">
    <w:abstractNumId w:val="22"/>
  </w:num>
  <w:num w:numId="8">
    <w:abstractNumId w:val="23"/>
  </w:num>
  <w:num w:numId="9">
    <w:abstractNumId w:val="10"/>
  </w:num>
  <w:num w:numId="10">
    <w:abstractNumId w:val="16"/>
  </w:num>
  <w:num w:numId="11">
    <w:abstractNumId w:val="20"/>
  </w:num>
  <w:num w:numId="12">
    <w:abstractNumId w:val="3"/>
  </w:num>
  <w:num w:numId="13">
    <w:abstractNumId w:val="13"/>
  </w:num>
  <w:num w:numId="14">
    <w:abstractNumId w:val="40"/>
  </w:num>
  <w:num w:numId="15">
    <w:abstractNumId w:val="0"/>
  </w:num>
  <w:num w:numId="16">
    <w:abstractNumId w:val="42"/>
  </w:num>
  <w:num w:numId="17">
    <w:abstractNumId w:val="32"/>
  </w:num>
  <w:num w:numId="18">
    <w:abstractNumId w:val="34"/>
  </w:num>
  <w:num w:numId="19">
    <w:abstractNumId w:val="26"/>
  </w:num>
  <w:num w:numId="20">
    <w:abstractNumId w:val="31"/>
  </w:num>
  <w:num w:numId="21">
    <w:abstractNumId w:val="37"/>
  </w:num>
  <w:num w:numId="22">
    <w:abstractNumId w:val="8"/>
  </w:num>
  <w:num w:numId="23">
    <w:abstractNumId w:val="29"/>
  </w:num>
  <w:num w:numId="24">
    <w:abstractNumId w:val="41"/>
  </w:num>
  <w:num w:numId="25">
    <w:abstractNumId w:val="17"/>
  </w:num>
  <w:num w:numId="26">
    <w:abstractNumId w:val="7"/>
  </w:num>
  <w:num w:numId="27">
    <w:abstractNumId w:val="2"/>
  </w:num>
  <w:num w:numId="28">
    <w:abstractNumId w:val="4"/>
  </w:num>
  <w:num w:numId="29">
    <w:abstractNumId w:val="15"/>
  </w:num>
  <w:num w:numId="30">
    <w:abstractNumId w:val="6"/>
  </w:num>
  <w:num w:numId="31">
    <w:abstractNumId w:val="1"/>
  </w:num>
  <w:num w:numId="32">
    <w:abstractNumId w:val="24"/>
  </w:num>
  <w:num w:numId="33">
    <w:abstractNumId w:val="39"/>
  </w:num>
  <w:num w:numId="34">
    <w:abstractNumId w:val="27"/>
  </w:num>
  <w:num w:numId="35">
    <w:abstractNumId w:val="33"/>
  </w:num>
  <w:num w:numId="36">
    <w:abstractNumId w:val="19"/>
  </w:num>
  <w:num w:numId="37">
    <w:abstractNumId w:val="12"/>
  </w:num>
  <w:num w:numId="38">
    <w:abstractNumId w:val="36"/>
  </w:num>
  <w:num w:numId="39">
    <w:abstractNumId w:val="28"/>
  </w:num>
  <w:num w:numId="40">
    <w:abstractNumId w:val="11"/>
  </w:num>
  <w:num w:numId="41">
    <w:abstractNumId w:val="18"/>
  </w:num>
  <w:num w:numId="42">
    <w:abstractNumId w:val="21"/>
  </w:num>
  <w:num w:numId="43">
    <w:abstractNumId w:val="43"/>
  </w:num>
  <w:num w:numId="4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839"/>
    <w:rsid w:val="000172A0"/>
    <w:rsid w:val="00047537"/>
    <w:rsid w:val="00050F1A"/>
    <w:rsid w:val="000A2658"/>
    <w:rsid w:val="000B77DC"/>
    <w:rsid w:val="000D0944"/>
    <w:rsid w:val="000E7510"/>
    <w:rsid w:val="001020E4"/>
    <w:rsid w:val="0010530B"/>
    <w:rsid w:val="00153E8D"/>
    <w:rsid w:val="00156658"/>
    <w:rsid w:val="0015751B"/>
    <w:rsid w:val="001A50A8"/>
    <w:rsid w:val="001F76C6"/>
    <w:rsid w:val="002F11EA"/>
    <w:rsid w:val="00340619"/>
    <w:rsid w:val="003850CF"/>
    <w:rsid w:val="003A74DD"/>
    <w:rsid w:val="003C12EC"/>
    <w:rsid w:val="003C4669"/>
    <w:rsid w:val="004A39C9"/>
    <w:rsid w:val="004C008A"/>
    <w:rsid w:val="004F15DA"/>
    <w:rsid w:val="005245E1"/>
    <w:rsid w:val="00556807"/>
    <w:rsid w:val="005824F7"/>
    <w:rsid w:val="005C614E"/>
    <w:rsid w:val="005E17D6"/>
    <w:rsid w:val="0060043F"/>
    <w:rsid w:val="00625A68"/>
    <w:rsid w:val="006612CB"/>
    <w:rsid w:val="006D52E3"/>
    <w:rsid w:val="006E7DEF"/>
    <w:rsid w:val="006F438E"/>
    <w:rsid w:val="0072207D"/>
    <w:rsid w:val="00812903"/>
    <w:rsid w:val="0081512A"/>
    <w:rsid w:val="00815CCB"/>
    <w:rsid w:val="008A4502"/>
    <w:rsid w:val="008F228E"/>
    <w:rsid w:val="009122BD"/>
    <w:rsid w:val="00913EA5"/>
    <w:rsid w:val="00953F24"/>
    <w:rsid w:val="00976B37"/>
    <w:rsid w:val="009D66C9"/>
    <w:rsid w:val="009E11B1"/>
    <w:rsid w:val="009E6F74"/>
    <w:rsid w:val="00A041C1"/>
    <w:rsid w:val="00A1486B"/>
    <w:rsid w:val="00A8026F"/>
    <w:rsid w:val="00A86125"/>
    <w:rsid w:val="00AE5030"/>
    <w:rsid w:val="00AF467C"/>
    <w:rsid w:val="00B06136"/>
    <w:rsid w:val="00B50839"/>
    <w:rsid w:val="00C01FE9"/>
    <w:rsid w:val="00C61B56"/>
    <w:rsid w:val="00C77BBC"/>
    <w:rsid w:val="00C854E3"/>
    <w:rsid w:val="00CC58B0"/>
    <w:rsid w:val="00CD18CE"/>
    <w:rsid w:val="00D06F22"/>
    <w:rsid w:val="00D74D19"/>
    <w:rsid w:val="00D83E52"/>
    <w:rsid w:val="00D91325"/>
    <w:rsid w:val="00DA7CEB"/>
    <w:rsid w:val="00DC2B43"/>
    <w:rsid w:val="00E40E24"/>
    <w:rsid w:val="00E60E14"/>
    <w:rsid w:val="00E622C7"/>
    <w:rsid w:val="00EA0E70"/>
    <w:rsid w:val="00EA1450"/>
    <w:rsid w:val="00F053CF"/>
    <w:rsid w:val="00FA36F1"/>
    <w:rsid w:val="00FF55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41649BFA"/>
  <w15:docId w15:val="{0E083505-2724-4916-A1BA-1C263F5EB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fr-CA" w:eastAsia="fr-CA" w:bidi="fr-C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2B43"/>
    <w:rPr>
      <w:sz w:val="24"/>
      <w:szCs w:val="24"/>
    </w:rPr>
  </w:style>
  <w:style w:type="paragraph" w:styleId="Titre1">
    <w:name w:val="heading 1"/>
    <w:basedOn w:val="Normal"/>
    <w:next w:val="Normal"/>
    <w:link w:val="Titre1Car"/>
    <w:uiPriority w:val="99"/>
    <w:qFormat/>
    <w:rsid w:val="00DC2B43"/>
    <w:pPr>
      <w:keepNext/>
      <w:spacing w:before="240" w:after="60"/>
      <w:outlineLvl w:val="0"/>
    </w:pPr>
    <w:rPr>
      <w:rFonts w:ascii="Arial" w:hAnsi="Arial"/>
      <w:b/>
      <w:kern w:val="28"/>
      <w:sz w:val="28"/>
      <w:szCs w:val="20"/>
    </w:rPr>
  </w:style>
  <w:style w:type="paragraph" w:styleId="Titre2">
    <w:name w:val="heading 2"/>
    <w:basedOn w:val="Normal"/>
    <w:next w:val="Normal"/>
    <w:link w:val="Titre2Car"/>
    <w:uiPriority w:val="99"/>
    <w:qFormat/>
    <w:rsid w:val="00DC2B43"/>
    <w:pPr>
      <w:keepNext/>
      <w:jc w:val="center"/>
      <w:outlineLvl w:val="1"/>
    </w:pPr>
    <w:rPr>
      <w:rFonts w:ascii="Arial" w:hAnsi="Arial"/>
      <w:b/>
      <w:szCs w:val="20"/>
    </w:rPr>
  </w:style>
  <w:style w:type="paragraph" w:styleId="Titre3">
    <w:name w:val="heading 3"/>
    <w:basedOn w:val="Normal"/>
    <w:next w:val="Normal"/>
    <w:link w:val="Titre3Car"/>
    <w:uiPriority w:val="99"/>
    <w:qFormat/>
    <w:rsid w:val="00DC2B43"/>
    <w:pPr>
      <w:keepNext/>
      <w:outlineLvl w:val="2"/>
    </w:pPr>
    <w:rPr>
      <w:rFonts w:ascii="Arial" w:hAnsi="Arial"/>
      <w:b/>
      <w:szCs w:val="20"/>
    </w:rPr>
  </w:style>
  <w:style w:type="paragraph" w:styleId="Titre7">
    <w:name w:val="heading 7"/>
    <w:basedOn w:val="Normal"/>
    <w:next w:val="Normal"/>
    <w:link w:val="Titre7Car"/>
    <w:unhideWhenUsed/>
    <w:qFormat/>
    <w:locked/>
    <w:rsid w:val="00CD18CE"/>
    <w:pPr>
      <w:keepNext/>
      <w:keepLines/>
      <w:spacing w:before="200"/>
      <w:outlineLvl w:val="6"/>
    </w:pPr>
    <w:rPr>
      <w:rFonts w:ascii="Cambria" w:hAnsi="Cambria"/>
      <w:i/>
      <w:iCs/>
      <w:color w:val="404040"/>
    </w:rPr>
  </w:style>
  <w:style w:type="paragraph" w:styleId="Titre8">
    <w:name w:val="heading 8"/>
    <w:basedOn w:val="Normal"/>
    <w:next w:val="Normal"/>
    <w:link w:val="Titre8Car"/>
    <w:unhideWhenUsed/>
    <w:qFormat/>
    <w:locked/>
    <w:rsid w:val="00CD18CE"/>
    <w:pPr>
      <w:keepNext/>
      <w:keepLines/>
      <w:spacing w:before="200"/>
      <w:outlineLvl w:val="7"/>
    </w:pPr>
    <w:rPr>
      <w:rFonts w:ascii="Cambria" w:hAnsi="Cambria"/>
      <w:color w:val="404040"/>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92C97"/>
    <w:rPr>
      <w:rFonts w:asciiTheme="majorHAnsi" w:eastAsiaTheme="majorEastAsia" w:hAnsiTheme="majorHAnsi" w:cstheme="majorBidi"/>
      <w:b/>
      <w:bCs/>
      <w:kern w:val="32"/>
      <w:sz w:val="32"/>
      <w:szCs w:val="32"/>
    </w:rPr>
  </w:style>
  <w:style w:type="character" w:customStyle="1" w:styleId="Titre2Car">
    <w:name w:val="Titre 2 Car"/>
    <w:basedOn w:val="Policepardfaut"/>
    <w:link w:val="Titre2"/>
    <w:uiPriority w:val="9"/>
    <w:semiHidden/>
    <w:rsid w:val="00692C97"/>
    <w:rPr>
      <w:rFonts w:asciiTheme="majorHAnsi" w:eastAsiaTheme="majorEastAsia" w:hAnsiTheme="majorHAnsi" w:cstheme="majorBidi"/>
      <w:b/>
      <w:bCs/>
      <w:i/>
      <w:iCs/>
      <w:sz w:val="28"/>
      <w:szCs w:val="28"/>
    </w:rPr>
  </w:style>
  <w:style w:type="character" w:customStyle="1" w:styleId="Titre3Car">
    <w:name w:val="Titre 3 Car"/>
    <w:basedOn w:val="Policepardfaut"/>
    <w:link w:val="Titre3"/>
    <w:uiPriority w:val="9"/>
    <w:semiHidden/>
    <w:rsid w:val="00692C97"/>
    <w:rPr>
      <w:rFonts w:asciiTheme="majorHAnsi" w:eastAsiaTheme="majorEastAsia" w:hAnsiTheme="majorHAnsi" w:cstheme="majorBidi"/>
      <w:b/>
      <w:bCs/>
      <w:sz w:val="26"/>
      <w:szCs w:val="26"/>
    </w:rPr>
  </w:style>
  <w:style w:type="paragraph" w:styleId="Corpsdetexte">
    <w:name w:val="Body Text"/>
    <w:basedOn w:val="Normal"/>
    <w:link w:val="CorpsdetexteCar"/>
    <w:uiPriority w:val="99"/>
    <w:rsid w:val="00DC2B43"/>
    <w:rPr>
      <w:szCs w:val="20"/>
    </w:rPr>
  </w:style>
  <w:style w:type="character" w:customStyle="1" w:styleId="CorpsdetexteCar">
    <w:name w:val="Corps de texte Car"/>
    <w:basedOn w:val="Policepardfaut"/>
    <w:link w:val="Corpsdetexte"/>
    <w:uiPriority w:val="99"/>
    <w:semiHidden/>
    <w:locked/>
    <w:rsid w:val="00EA0E70"/>
    <w:rPr>
      <w:rFonts w:cs="Times New Roman"/>
      <w:sz w:val="24"/>
      <w:lang w:val="fr-CA" w:eastAsia="fr-CA" w:bidi="fr-CA"/>
    </w:rPr>
  </w:style>
  <w:style w:type="paragraph" w:styleId="TM2">
    <w:name w:val="toc 2"/>
    <w:basedOn w:val="Normal"/>
    <w:next w:val="Normal"/>
    <w:autoRedefine/>
    <w:uiPriority w:val="99"/>
    <w:semiHidden/>
    <w:rsid w:val="00DC2B43"/>
    <w:pPr>
      <w:tabs>
        <w:tab w:val="left" w:pos="1440"/>
        <w:tab w:val="left" w:pos="3762"/>
        <w:tab w:val="left" w:pos="3942"/>
      </w:tabs>
    </w:pPr>
    <w:rPr>
      <w:rFonts w:ascii="Arial" w:hAnsi="Arial"/>
      <w:b/>
      <w:szCs w:val="20"/>
    </w:rPr>
  </w:style>
  <w:style w:type="character" w:styleId="Numrodepage">
    <w:name w:val="page number"/>
    <w:basedOn w:val="Policepardfaut"/>
    <w:uiPriority w:val="99"/>
    <w:rsid w:val="00DC2B43"/>
    <w:rPr>
      <w:rFonts w:cs="Times New Roman"/>
    </w:rPr>
  </w:style>
  <w:style w:type="paragraph" w:styleId="Pieddepage">
    <w:name w:val="footer"/>
    <w:basedOn w:val="Normal"/>
    <w:link w:val="PieddepageCar"/>
    <w:uiPriority w:val="99"/>
    <w:rsid w:val="00DC2B43"/>
    <w:pPr>
      <w:tabs>
        <w:tab w:val="center" w:pos="4320"/>
        <w:tab w:val="right" w:pos="8640"/>
      </w:tabs>
    </w:pPr>
    <w:rPr>
      <w:sz w:val="20"/>
      <w:szCs w:val="20"/>
    </w:rPr>
  </w:style>
  <w:style w:type="character" w:customStyle="1" w:styleId="PieddepageCar">
    <w:name w:val="Pied de page Car"/>
    <w:basedOn w:val="Policepardfaut"/>
    <w:link w:val="Pieddepage"/>
    <w:uiPriority w:val="99"/>
    <w:semiHidden/>
    <w:rsid w:val="00692C97"/>
    <w:rPr>
      <w:sz w:val="24"/>
      <w:szCs w:val="24"/>
    </w:rPr>
  </w:style>
  <w:style w:type="paragraph" w:styleId="Corpsdetexte2">
    <w:name w:val="Body Text 2"/>
    <w:basedOn w:val="Normal"/>
    <w:link w:val="Corpsdetexte2Car"/>
    <w:uiPriority w:val="99"/>
    <w:rsid w:val="00DC2B43"/>
    <w:rPr>
      <w:rFonts w:ascii="Arial" w:hAnsi="Arial"/>
      <w:sz w:val="20"/>
    </w:rPr>
  </w:style>
  <w:style w:type="character" w:customStyle="1" w:styleId="Corpsdetexte2Car">
    <w:name w:val="Corps de texte 2 Car"/>
    <w:basedOn w:val="Policepardfaut"/>
    <w:link w:val="Corpsdetexte2"/>
    <w:uiPriority w:val="99"/>
    <w:semiHidden/>
    <w:rsid w:val="00692C97"/>
    <w:rPr>
      <w:sz w:val="24"/>
      <w:szCs w:val="24"/>
    </w:rPr>
  </w:style>
  <w:style w:type="paragraph" w:styleId="En-tte">
    <w:name w:val="header"/>
    <w:basedOn w:val="Normal"/>
    <w:link w:val="En-tteCar"/>
    <w:uiPriority w:val="99"/>
    <w:rsid w:val="00B50839"/>
    <w:pPr>
      <w:tabs>
        <w:tab w:val="center" w:pos="4320"/>
        <w:tab w:val="right" w:pos="8640"/>
      </w:tabs>
    </w:pPr>
  </w:style>
  <w:style w:type="character" w:customStyle="1" w:styleId="En-tteCar">
    <w:name w:val="En-tête Car"/>
    <w:basedOn w:val="Policepardfaut"/>
    <w:link w:val="En-tte"/>
    <w:uiPriority w:val="99"/>
    <w:semiHidden/>
    <w:rsid w:val="00692C97"/>
    <w:rPr>
      <w:sz w:val="24"/>
      <w:szCs w:val="24"/>
    </w:rPr>
  </w:style>
  <w:style w:type="paragraph" w:styleId="Textedebulles">
    <w:name w:val="Balloon Text"/>
    <w:basedOn w:val="Normal"/>
    <w:link w:val="TextedebullesCar"/>
    <w:uiPriority w:val="99"/>
    <w:rsid w:val="00153E8D"/>
    <w:rPr>
      <w:rFonts w:ascii="Tahoma" w:hAnsi="Tahoma" w:cs="Tahoma"/>
      <w:sz w:val="16"/>
      <w:szCs w:val="16"/>
    </w:rPr>
  </w:style>
  <w:style w:type="character" w:customStyle="1" w:styleId="TextedebullesCar">
    <w:name w:val="Texte de bulles Car"/>
    <w:basedOn w:val="Policepardfaut"/>
    <w:link w:val="Textedebulles"/>
    <w:uiPriority w:val="99"/>
    <w:locked/>
    <w:rsid w:val="00153E8D"/>
    <w:rPr>
      <w:rFonts w:ascii="Tahoma" w:hAnsi="Tahoma" w:cs="Tahoma"/>
      <w:sz w:val="16"/>
      <w:szCs w:val="16"/>
      <w:lang w:val="fr-CA" w:eastAsia="fr-CA"/>
    </w:rPr>
  </w:style>
  <w:style w:type="paragraph" w:styleId="TM1">
    <w:name w:val="toc 1"/>
    <w:basedOn w:val="Normal"/>
    <w:next w:val="Normal"/>
    <w:autoRedefine/>
    <w:uiPriority w:val="99"/>
    <w:rsid w:val="00A8026F"/>
  </w:style>
  <w:style w:type="character" w:customStyle="1" w:styleId="Titre7Car">
    <w:name w:val="Titre 7 Car"/>
    <w:basedOn w:val="Policepardfaut"/>
    <w:link w:val="Titre7"/>
    <w:rsid w:val="00CD18CE"/>
    <w:rPr>
      <w:rFonts w:ascii="Cambria" w:hAnsi="Cambria"/>
      <w:i/>
      <w:iCs/>
      <w:color w:val="404040"/>
      <w:sz w:val="24"/>
      <w:szCs w:val="24"/>
    </w:rPr>
  </w:style>
  <w:style w:type="character" w:customStyle="1" w:styleId="Titre8Car">
    <w:name w:val="Titre 8 Car"/>
    <w:basedOn w:val="Policepardfaut"/>
    <w:link w:val="Titre8"/>
    <w:rsid w:val="00CD18CE"/>
    <w:rPr>
      <w:rFonts w:ascii="Cambria" w:hAnsi="Cambria"/>
      <w:color w:val="404040"/>
      <w:sz w:val="20"/>
      <w:szCs w:val="20"/>
    </w:rPr>
  </w:style>
  <w:style w:type="paragraph" w:styleId="Paragraphedeliste">
    <w:name w:val="List Paragraph"/>
    <w:basedOn w:val="Normal"/>
    <w:uiPriority w:val="99"/>
    <w:qFormat/>
    <w:rsid w:val="00CD18CE"/>
    <w:pPr>
      <w:ind w:left="720"/>
    </w:pPr>
    <w:rPr>
      <w:rFonts w:eastAsia="Calibri"/>
    </w:rPr>
  </w:style>
  <w:style w:type="character" w:styleId="lev">
    <w:name w:val="Strong"/>
    <w:uiPriority w:val="22"/>
    <w:qFormat/>
    <w:locked/>
    <w:rsid w:val="00CD18CE"/>
    <w:rPr>
      <w:rFonts w:cs="Times New Roman"/>
      <w:b/>
    </w:rPr>
  </w:style>
  <w:style w:type="paragraph" w:styleId="NormalWeb">
    <w:name w:val="Normal (Web)"/>
    <w:basedOn w:val="Normal"/>
    <w:uiPriority w:val="99"/>
    <w:rsid w:val="00CD18CE"/>
    <w:pPr>
      <w:spacing w:before="100" w:beforeAutospacing="1" w:after="100" w:afterAutospacing="1"/>
    </w:pPr>
    <w:rPr>
      <w:rFonts w:ascii="Verdana" w:hAnsi="Verdana"/>
    </w:rPr>
  </w:style>
  <w:style w:type="paragraph" w:styleId="Commentaire">
    <w:name w:val="annotation text"/>
    <w:basedOn w:val="Normal"/>
    <w:link w:val="CommentaireCar"/>
    <w:uiPriority w:val="99"/>
    <w:semiHidden/>
    <w:unhideWhenUsed/>
    <w:rPr>
      <w:sz w:val="20"/>
      <w:szCs w:val="20"/>
    </w:rPr>
  </w:style>
  <w:style w:type="character" w:customStyle="1" w:styleId="CommentaireCar">
    <w:name w:val="Commentaire Car"/>
    <w:basedOn w:val="Policepardfaut"/>
    <w:link w:val="Commentaire"/>
    <w:uiPriority w:val="99"/>
    <w:semiHidden/>
    <w:rsid w:val="00FF55A4"/>
    <w:rPr>
      <w:rFonts w:eastAsia="Calibri"/>
      <w:sz w:val="20"/>
      <w:szCs w:val="20"/>
    </w:rPr>
  </w:style>
  <w:style w:type="character" w:styleId="Marquedecommentaire">
    <w:name w:val="annotation reference"/>
    <w:basedOn w:val="Policepardfau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1054</Words>
  <Characters>5878</Characters>
  <Application>Microsoft Office Word</Application>
  <DocSecurity>4</DocSecurity>
  <Lines>48</Lines>
  <Paragraphs>13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DIABETES</vt:lpstr>
      <vt:lpstr>DIABETES</vt:lpstr>
    </vt:vector>
  </TitlesOfParts>
  <Company>WRHA</Company>
  <LinksUpToDate>false</LinksUpToDate>
  <CharactersWithSpaces>6919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DIABETES</dc:title>
  <dc:creator>SDalke</dc:creator>
  <cp:lastModifiedBy>Diffallah, Moufid (MET)</cp:lastModifiedBy>
  <cp:revision>2</cp:revision>
  <cp:lastPrinted>2019-06-10T19:26:00Z</cp:lastPrinted>
  <dcterms:created xsi:type="dcterms:W3CDTF">2019-07-08T12:54:00Z</dcterms:created>
  <dcterms:modified xsi:type="dcterms:W3CDTF">2019-07-08T12:54:00Z</dcterms:modified>
</cp:coreProperties>
</file>