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54" w:rsidRPr="00051254" w:rsidRDefault="00051254" w:rsidP="00051254">
      <w:pPr>
        <w:ind w:left="-1276"/>
        <w:jc w:val="center"/>
        <w:rPr>
          <w:rFonts w:ascii="Arial" w:hAnsi="Arial" w:cs="Arial"/>
          <w:noProof/>
          <w:sz w:val="28"/>
          <w:szCs w:val="28"/>
        </w:rPr>
      </w:pPr>
      <w:bookmarkStart w:id="0" w:name="_Toc488677152"/>
      <w:r>
        <w:rPr>
          <w:rFonts w:ascii="Arial" w:hAnsi="Arial"/>
          <w:b/>
          <w:sz w:val="28"/>
          <w:szCs w:val="28"/>
        </w:rPr>
        <w:t>GLUCOMÈTRE PERMANENT</w:t>
      </w:r>
    </w:p>
    <w:p w:rsidR="00051254" w:rsidRPr="00051254" w:rsidRDefault="00051254" w:rsidP="00051254">
      <w:pPr>
        <w:ind w:left="-1276"/>
        <w:jc w:val="center"/>
        <w:rPr>
          <w:rFonts w:ascii="Arial" w:hAnsi="Arial" w:cs="Arial"/>
          <w:noProof/>
          <w:sz w:val="24"/>
        </w:rPr>
      </w:pPr>
      <w:r>
        <w:rPr>
          <w:rFonts w:ascii="Arial" w:hAnsi="Arial"/>
          <w:sz w:val="24"/>
        </w:rPr>
        <w:t>(</w:t>
      </w:r>
      <w:proofErr w:type="gramStart"/>
      <w:r>
        <w:rPr>
          <w:rFonts w:ascii="Arial" w:hAnsi="Arial"/>
          <w:sz w:val="24"/>
        </w:rPr>
        <w:t>à</w:t>
      </w:r>
      <w:proofErr w:type="gramEnd"/>
      <w:r>
        <w:rPr>
          <w:rFonts w:ascii="Arial" w:hAnsi="Arial"/>
          <w:sz w:val="24"/>
        </w:rPr>
        <w:t xml:space="preserve"> remplir si l’enfant a besoin d’aide)</w:t>
      </w: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950"/>
        <w:gridCol w:w="4900"/>
      </w:tblGrid>
      <w:tr w:rsidR="00051254" w:rsidRPr="00051254" w:rsidTr="009516B3">
        <w:trPr>
          <w:trHeight w:val="588"/>
        </w:trPr>
        <w:tc>
          <w:tcPr>
            <w:tcW w:w="5810" w:type="dxa"/>
            <w:gridSpan w:val="2"/>
            <w:tcBorders>
              <w:top w:val="single" w:sz="18" w:space="0" w:color="auto"/>
              <w:left w:val="single" w:sz="18" w:space="0" w:color="auto"/>
              <w:bottom w:val="single" w:sz="18" w:space="0" w:color="auto"/>
            </w:tcBorders>
          </w:tcPr>
          <w:p w:rsidR="00051254" w:rsidRPr="00051254" w:rsidRDefault="00051254" w:rsidP="009516B3">
            <w:pPr>
              <w:pStyle w:val="Header"/>
              <w:tabs>
                <w:tab w:val="clear" w:pos="4320"/>
                <w:tab w:val="clear" w:pos="8640"/>
              </w:tabs>
              <w:spacing w:before="120" w:after="120"/>
              <w:jc w:val="both"/>
              <w:rPr>
                <w:rFonts w:ascii="Arial" w:hAnsi="Arial" w:cs="Arial"/>
                <w:b/>
                <w:noProof/>
                <w:sz w:val="24"/>
                <w:szCs w:val="24"/>
              </w:rPr>
            </w:pPr>
            <w:r>
              <w:rPr>
                <w:rFonts w:ascii="Arial" w:hAnsi="Arial"/>
                <w:b/>
                <w:sz w:val="24"/>
                <w:szCs w:val="24"/>
              </w:rPr>
              <w:t xml:space="preserve">Nom : </w:t>
            </w:r>
            <w:r w:rsidR="00CA0196" w:rsidRPr="00A701CB">
              <w:rPr>
                <w:rFonts w:ascii="Arial" w:hAnsi="Arial" w:cs="Arial"/>
                <w:bCs/>
                <w:sz w:val="24"/>
                <w:szCs w:val="24"/>
              </w:rPr>
              <w:fldChar w:fldCharType="begin">
                <w:ffData>
                  <w:name w:val="Text129"/>
                  <w:enabled/>
                  <w:calcOnExit w:val="0"/>
                  <w:textInput/>
                </w:ffData>
              </w:fldChar>
            </w:r>
            <w:r w:rsidR="00CA0196" w:rsidRPr="00A701CB">
              <w:rPr>
                <w:rFonts w:ascii="Arial" w:hAnsi="Arial" w:cs="Arial"/>
                <w:bCs/>
                <w:sz w:val="24"/>
                <w:szCs w:val="24"/>
              </w:rPr>
              <w:instrText xml:space="preserve"> FORMTEXT </w:instrText>
            </w:r>
            <w:r w:rsidR="00CA0196" w:rsidRPr="00A701CB">
              <w:rPr>
                <w:rFonts w:ascii="Arial" w:hAnsi="Arial" w:cs="Arial"/>
                <w:bCs/>
                <w:sz w:val="24"/>
                <w:szCs w:val="24"/>
              </w:rPr>
            </w:r>
            <w:r w:rsidR="00CA0196" w:rsidRPr="00A701CB">
              <w:rPr>
                <w:rFonts w:ascii="Arial" w:hAnsi="Arial" w:cs="Arial"/>
                <w:bCs/>
                <w:sz w:val="24"/>
                <w:szCs w:val="24"/>
              </w:rPr>
              <w:fldChar w:fldCharType="separate"/>
            </w:r>
            <w:bookmarkStart w:id="1" w:name="_GoBack"/>
            <w:r w:rsidR="00CA0196" w:rsidRPr="00A701CB">
              <w:rPr>
                <w:rFonts w:ascii="Arial" w:hAnsi="Arial" w:cs="Arial"/>
                <w:bCs/>
                <w:noProof/>
                <w:sz w:val="24"/>
                <w:szCs w:val="24"/>
              </w:rPr>
              <w:t> </w:t>
            </w:r>
            <w:r w:rsidR="00CA0196" w:rsidRPr="00A701CB">
              <w:rPr>
                <w:rFonts w:ascii="Arial" w:hAnsi="Arial" w:cs="Arial"/>
                <w:bCs/>
                <w:noProof/>
                <w:sz w:val="24"/>
                <w:szCs w:val="24"/>
              </w:rPr>
              <w:t> </w:t>
            </w:r>
            <w:r w:rsidR="00CA0196" w:rsidRPr="00A701CB">
              <w:rPr>
                <w:rFonts w:ascii="Arial" w:hAnsi="Arial" w:cs="Arial"/>
                <w:bCs/>
                <w:noProof/>
                <w:sz w:val="24"/>
                <w:szCs w:val="24"/>
              </w:rPr>
              <w:t> </w:t>
            </w:r>
            <w:r w:rsidR="00CA0196" w:rsidRPr="00A701CB">
              <w:rPr>
                <w:rFonts w:ascii="Arial" w:hAnsi="Arial" w:cs="Arial"/>
                <w:bCs/>
                <w:noProof/>
                <w:sz w:val="24"/>
                <w:szCs w:val="24"/>
              </w:rPr>
              <w:t> </w:t>
            </w:r>
            <w:r w:rsidR="00CA0196" w:rsidRPr="00A701CB">
              <w:rPr>
                <w:rFonts w:ascii="Arial" w:hAnsi="Arial" w:cs="Arial"/>
                <w:bCs/>
                <w:noProof/>
                <w:sz w:val="24"/>
                <w:szCs w:val="24"/>
              </w:rPr>
              <w:t> </w:t>
            </w:r>
            <w:bookmarkEnd w:id="1"/>
            <w:r w:rsidR="00CA0196" w:rsidRPr="00A701CB">
              <w:rPr>
                <w:rFonts w:ascii="Arial" w:hAnsi="Arial" w:cs="Arial"/>
                <w:bCs/>
                <w:sz w:val="24"/>
                <w:szCs w:val="24"/>
              </w:rPr>
              <w:fldChar w:fldCharType="end"/>
            </w:r>
          </w:p>
        </w:tc>
        <w:tc>
          <w:tcPr>
            <w:tcW w:w="4900" w:type="dxa"/>
            <w:tcBorders>
              <w:top w:val="single" w:sz="18" w:space="0" w:color="auto"/>
              <w:bottom w:val="single" w:sz="18" w:space="0" w:color="auto"/>
              <w:right w:val="single" w:sz="18" w:space="0" w:color="auto"/>
            </w:tcBorders>
          </w:tcPr>
          <w:p w:rsidR="00051254" w:rsidRPr="00051254" w:rsidRDefault="00051254" w:rsidP="009516B3">
            <w:pPr>
              <w:pStyle w:val="Header"/>
              <w:tabs>
                <w:tab w:val="clear" w:pos="4320"/>
                <w:tab w:val="clear" w:pos="8640"/>
              </w:tabs>
              <w:spacing w:before="120" w:after="120"/>
              <w:jc w:val="both"/>
              <w:rPr>
                <w:rFonts w:ascii="Arial" w:hAnsi="Arial" w:cs="Arial"/>
                <w:b/>
                <w:noProof/>
                <w:sz w:val="24"/>
                <w:szCs w:val="24"/>
              </w:rPr>
            </w:pPr>
            <w:r>
              <w:rPr>
                <w:rFonts w:ascii="Arial" w:hAnsi="Arial"/>
                <w:b/>
                <w:sz w:val="24"/>
                <w:szCs w:val="24"/>
              </w:rPr>
              <w:t xml:space="preserve">Date de naissance : </w:t>
            </w:r>
            <w:r w:rsidR="00CA0196" w:rsidRPr="00A701CB">
              <w:rPr>
                <w:rFonts w:ascii="Arial" w:hAnsi="Arial" w:cs="Arial"/>
                <w:bCs/>
                <w:sz w:val="24"/>
                <w:szCs w:val="24"/>
              </w:rPr>
              <w:fldChar w:fldCharType="begin">
                <w:ffData>
                  <w:name w:val="Text129"/>
                  <w:enabled/>
                  <w:calcOnExit w:val="0"/>
                  <w:textInput/>
                </w:ffData>
              </w:fldChar>
            </w:r>
            <w:r w:rsidR="00CA0196" w:rsidRPr="00A701CB">
              <w:rPr>
                <w:rFonts w:ascii="Arial" w:hAnsi="Arial" w:cs="Arial"/>
                <w:bCs/>
                <w:sz w:val="24"/>
                <w:szCs w:val="24"/>
              </w:rPr>
              <w:instrText xml:space="preserve"> FORMTEXT </w:instrText>
            </w:r>
            <w:r w:rsidR="00CA0196" w:rsidRPr="00A701CB">
              <w:rPr>
                <w:rFonts w:ascii="Arial" w:hAnsi="Arial" w:cs="Arial"/>
                <w:bCs/>
                <w:sz w:val="24"/>
                <w:szCs w:val="24"/>
              </w:rPr>
            </w:r>
            <w:r w:rsidR="00CA0196" w:rsidRPr="00A701CB">
              <w:rPr>
                <w:rFonts w:ascii="Arial" w:hAnsi="Arial" w:cs="Arial"/>
                <w:bCs/>
                <w:sz w:val="24"/>
                <w:szCs w:val="24"/>
              </w:rPr>
              <w:fldChar w:fldCharType="separate"/>
            </w:r>
            <w:r w:rsidR="00CA0196" w:rsidRPr="00A701CB">
              <w:rPr>
                <w:rFonts w:ascii="Arial" w:hAnsi="Arial" w:cs="Arial"/>
                <w:bCs/>
                <w:noProof/>
                <w:sz w:val="24"/>
                <w:szCs w:val="24"/>
              </w:rPr>
              <w:t> </w:t>
            </w:r>
            <w:r w:rsidR="00CA0196" w:rsidRPr="00A701CB">
              <w:rPr>
                <w:rFonts w:ascii="Arial" w:hAnsi="Arial" w:cs="Arial"/>
                <w:bCs/>
                <w:noProof/>
                <w:sz w:val="24"/>
                <w:szCs w:val="24"/>
              </w:rPr>
              <w:t> </w:t>
            </w:r>
            <w:r w:rsidR="00CA0196" w:rsidRPr="00A701CB">
              <w:rPr>
                <w:rFonts w:ascii="Arial" w:hAnsi="Arial" w:cs="Arial"/>
                <w:bCs/>
                <w:noProof/>
                <w:sz w:val="24"/>
                <w:szCs w:val="24"/>
              </w:rPr>
              <w:t> </w:t>
            </w:r>
            <w:r w:rsidR="00CA0196" w:rsidRPr="00A701CB">
              <w:rPr>
                <w:rFonts w:ascii="Arial" w:hAnsi="Arial" w:cs="Arial"/>
                <w:bCs/>
                <w:noProof/>
                <w:sz w:val="24"/>
                <w:szCs w:val="24"/>
              </w:rPr>
              <w:t> </w:t>
            </w:r>
            <w:r w:rsidR="00CA0196" w:rsidRPr="00A701CB">
              <w:rPr>
                <w:rFonts w:ascii="Arial" w:hAnsi="Arial" w:cs="Arial"/>
                <w:bCs/>
                <w:noProof/>
                <w:sz w:val="24"/>
                <w:szCs w:val="24"/>
              </w:rPr>
              <w:t> </w:t>
            </w:r>
            <w:r w:rsidR="00CA0196" w:rsidRPr="00A701CB">
              <w:rPr>
                <w:rFonts w:ascii="Arial" w:hAnsi="Arial" w:cs="Arial"/>
                <w:bCs/>
                <w:sz w:val="24"/>
                <w:szCs w:val="24"/>
              </w:rPr>
              <w:fldChar w:fldCharType="end"/>
            </w:r>
          </w:p>
        </w:tc>
      </w:tr>
      <w:tr w:rsidR="00051254" w:rsidRPr="00051254" w:rsidTr="009516B3">
        <w:trPr>
          <w:cantSplit/>
          <w:trHeight w:val="606"/>
        </w:trPr>
        <w:tc>
          <w:tcPr>
            <w:tcW w:w="10710" w:type="dxa"/>
            <w:gridSpan w:val="3"/>
            <w:tcBorders>
              <w:top w:val="single" w:sz="18" w:space="0" w:color="auto"/>
              <w:left w:val="single" w:sz="18" w:space="0" w:color="auto"/>
              <w:right w:val="single" w:sz="18" w:space="0" w:color="auto"/>
            </w:tcBorders>
          </w:tcPr>
          <w:p w:rsidR="00051254" w:rsidRPr="00051254" w:rsidRDefault="00024F9A" w:rsidP="00024F9A">
            <w:pPr>
              <w:tabs>
                <w:tab w:val="left" w:pos="3150"/>
              </w:tabs>
              <w:spacing w:before="120"/>
              <w:ind w:right="-1080"/>
              <w:rPr>
                <w:rFonts w:ascii="Arial" w:hAnsi="Arial"/>
                <w:b/>
                <w:bCs/>
                <w:noProof/>
                <w:sz w:val="24"/>
                <w:szCs w:val="24"/>
              </w:rPr>
            </w:pPr>
            <w:proofErr w:type="spellStart"/>
            <w:r>
              <w:rPr>
                <w:rFonts w:ascii="Arial" w:hAnsi="Arial"/>
                <w:b/>
                <w:bCs/>
                <w:sz w:val="24"/>
                <w:szCs w:val="24"/>
              </w:rPr>
              <w:t>Lorque</w:t>
            </w:r>
            <w:proofErr w:type="spellEnd"/>
            <w:r>
              <w:rPr>
                <w:rFonts w:ascii="Arial" w:hAnsi="Arial"/>
                <w:b/>
                <w:bCs/>
                <w:sz w:val="24"/>
                <w:szCs w:val="24"/>
              </w:rPr>
              <w:t xml:space="preserve"> </w:t>
            </w:r>
            <w:r w:rsidR="00051254">
              <w:rPr>
                <w:rFonts w:ascii="Arial" w:hAnsi="Arial"/>
                <w:b/>
                <w:bCs/>
                <w:sz w:val="24"/>
                <w:szCs w:val="24"/>
              </w:rPr>
              <w:t xml:space="preserve">vous lisez les </w:t>
            </w:r>
            <w:r>
              <w:rPr>
                <w:rFonts w:ascii="Arial" w:hAnsi="Arial"/>
                <w:b/>
                <w:bCs/>
                <w:sz w:val="24"/>
                <w:szCs w:val="24"/>
              </w:rPr>
              <w:t>résultats</w:t>
            </w:r>
            <w:r w:rsidR="00051254">
              <w:rPr>
                <w:rFonts w:ascii="Arial" w:hAnsi="Arial"/>
                <w:b/>
                <w:bCs/>
                <w:sz w:val="24"/>
                <w:szCs w:val="24"/>
              </w:rPr>
              <w:t xml:space="preserve"> du glucomètre permanent : </w:t>
            </w:r>
          </w:p>
        </w:tc>
      </w:tr>
      <w:tr w:rsidR="00051254" w:rsidRPr="00051254" w:rsidTr="009516B3">
        <w:trPr>
          <w:cantSplit/>
          <w:trHeight w:val="469"/>
        </w:trPr>
        <w:tc>
          <w:tcPr>
            <w:tcW w:w="4860" w:type="dxa"/>
            <w:tcBorders>
              <w:left w:val="single" w:sz="18" w:space="0" w:color="auto"/>
              <w:right w:val="single" w:sz="4" w:space="0" w:color="auto"/>
            </w:tcBorders>
          </w:tcPr>
          <w:p w:rsidR="00051254" w:rsidRPr="00051254" w:rsidRDefault="009201B3" w:rsidP="009516B3">
            <w:pPr>
              <w:pStyle w:val="Heading3"/>
              <w:spacing w:before="120" w:after="120"/>
              <w:rPr>
                <w:noProof/>
                <w:szCs w:val="24"/>
              </w:rPr>
            </w:pPr>
            <w:r w:rsidRPr="00CF3EF5">
              <w:rPr>
                <w:noProof/>
                <w:sz w:val="22"/>
                <w:szCs w:val="22"/>
                <w:lang w:val="en-CA" w:eastAsia="en-CA"/>
              </w:rPr>
              <mc:AlternateContent>
                <mc:Choice Requires="wps">
                  <w:drawing>
                    <wp:anchor distT="0" distB="0" distL="114300" distR="114300" simplePos="0" relativeHeight="251659264" behindDoc="0" locked="0" layoutInCell="1" allowOverlap="1" wp14:anchorId="6B2398B8" wp14:editId="4FA6C221">
                      <wp:simplePos x="0" y="0"/>
                      <wp:positionH relativeFrom="column">
                        <wp:posOffset>2103755</wp:posOffset>
                      </wp:positionH>
                      <wp:positionV relativeFrom="paragraph">
                        <wp:posOffset>55880</wp:posOffset>
                      </wp:positionV>
                      <wp:extent cx="976630" cy="257175"/>
                      <wp:effectExtent l="38100" t="19050" r="0"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57175"/>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3D86C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165.65pt;margin-top:4.4pt;width:76.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" fillcolor="#030"/>
                  </w:pict>
                </mc:Fallback>
              </mc:AlternateContent>
            </w:r>
            <w:r w:rsidR="00051254">
              <w:t>SI VOUS CONSTATEZ CECI</w:t>
            </w:r>
          </w:p>
        </w:tc>
        <w:tc>
          <w:tcPr>
            <w:tcW w:w="5850" w:type="dxa"/>
            <w:gridSpan w:val="2"/>
            <w:tcBorders>
              <w:left w:val="single" w:sz="4" w:space="0" w:color="auto"/>
              <w:right w:val="single" w:sz="18" w:space="0" w:color="auto"/>
            </w:tcBorders>
          </w:tcPr>
          <w:p w:rsidR="00051254" w:rsidRPr="00051254" w:rsidRDefault="00051254" w:rsidP="009516B3">
            <w:pPr>
              <w:pStyle w:val="Heading7"/>
              <w:spacing w:before="120" w:after="120"/>
              <w:ind w:left="0"/>
              <w:rPr>
                <w:bCs/>
                <w:noProof/>
                <w:szCs w:val="24"/>
              </w:rPr>
            </w:pPr>
            <w:r>
              <w:t>FAITES CE QUI SUIT</w:t>
            </w:r>
          </w:p>
        </w:tc>
      </w:tr>
      <w:tr w:rsidR="00051254" w:rsidRPr="00051254" w:rsidTr="009516B3">
        <w:trPr>
          <w:cantSplit/>
          <w:trHeight w:val="685"/>
        </w:trPr>
        <w:tc>
          <w:tcPr>
            <w:tcW w:w="4860" w:type="dxa"/>
            <w:tcBorders>
              <w:left w:val="single" w:sz="18" w:space="0" w:color="auto"/>
              <w:right w:val="single" w:sz="4" w:space="0" w:color="auto"/>
            </w:tcBorders>
          </w:tcPr>
          <w:p w:rsidR="00051254" w:rsidRPr="00051254" w:rsidRDefault="00024F9A" w:rsidP="009516B3">
            <w:pPr>
              <w:tabs>
                <w:tab w:val="left" w:pos="720"/>
              </w:tabs>
              <w:spacing w:before="60" w:after="60" w:line="259" w:lineRule="auto"/>
              <w:contextualSpacing/>
              <w:rPr>
                <w:rFonts w:ascii="Arial" w:hAnsi="Arial" w:cs="Arial"/>
                <w:bCs/>
                <w:noProof/>
                <w:sz w:val="24"/>
                <w:szCs w:val="24"/>
              </w:rPr>
            </w:pPr>
            <w:r>
              <w:rPr>
                <w:rFonts w:ascii="Arial" w:hAnsi="Arial"/>
                <w:bCs/>
                <w:sz w:val="24"/>
                <w:szCs w:val="24"/>
              </w:rPr>
              <w:t>Glycémie ≥ 6 </w:t>
            </w:r>
            <w:proofErr w:type="spellStart"/>
            <w:r>
              <w:rPr>
                <w:rFonts w:ascii="Arial" w:hAnsi="Arial"/>
                <w:bCs/>
                <w:sz w:val="24"/>
                <w:szCs w:val="24"/>
              </w:rPr>
              <w:t>mmol</w:t>
            </w:r>
            <w:proofErr w:type="spellEnd"/>
            <w:r>
              <w:rPr>
                <w:rFonts w:ascii="Arial" w:hAnsi="Arial"/>
                <w:bCs/>
                <w:sz w:val="24"/>
                <w:szCs w:val="24"/>
              </w:rPr>
              <w:t>/l</w:t>
            </w:r>
            <w:r w:rsidR="00051254">
              <w:rPr>
                <w:rFonts w:ascii="Arial" w:hAnsi="Arial"/>
                <w:bCs/>
                <w:sz w:val="24"/>
                <w:szCs w:val="24"/>
              </w:rPr>
              <w:t xml:space="preserve"> et en hausse (</w:t>
            </w:r>
            <w:r w:rsidR="00F21C11">
              <w:rPr>
                <w:rFonts w:ascii="Arial" w:hAnsi="Arial"/>
                <w:bCs/>
                <w:sz w:val="24"/>
                <w:szCs w:val="24"/>
              </w:rPr>
              <w:t>la flèche pointe</w:t>
            </w:r>
            <w:r w:rsidR="00051254">
              <w:rPr>
                <w:rFonts w:ascii="Arial" w:hAnsi="Arial"/>
                <w:bCs/>
                <w:sz w:val="24"/>
                <w:szCs w:val="24"/>
              </w:rPr>
              <w:t xml:space="preserve"> vers le haut)</w:t>
            </w:r>
          </w:p>
        </w:tc>
        <w:tc>
          <w:tcPr>
            <w:tcW w:w="5850" w:type="dxa"/>
            <w:gridSpan w:val="2"/>
            <w:tcBorders>
              <w:left w:val="single" w:sz="4" w:space="0" w:color="auto"/>
              <w:right w:val="single" w:sz="18" w:space="0" w:color="auto"/>
            </w:tcBorders>
          </w:tcPr>
          <w:p w:rsidR="00051254" w:rsidRPr="00051254" w:rsidRDefault="00051254" w:rsidP="009516B3">
            <w:pPr>
              <w:tabs>
                <w:tab w:val="left" w:pos="720"/>
              </w:tabs>
              <w:spacing w:after="60" w:line="259" w:lineRule="auto"/>
              <w:contextualSpacing/>
              <w:rPr>
                <w:rFonts w:ascii="Arial" w:hAnsi="Arial" w:cs="Arial"/>
                <w:bCs/>
                <w:noProof/>
                <w:sz w:val="24"/>
                <w:szCs w:val="24"/>
              </w:rPr>
            </w:pPr>
            <w:r>
              <w:rPr>
                <w:rFonts w:ascii="Arial" w:hAnsi="Arial"/>
                <w:bCs/>
                <w:sz w:val="24"/>
                <w:szCs w:val="24"/>
              </w:rPr>
              <w:t>Rien</w:t>
            </w:r>
          </w:p>
        </w:tc>
      </w:tr>
      <w:tr w:rsidR="00051254" w:rsidRPr="00051254" w:rsidTr="009516B3">
        <w:trPr>
          <w:cantSplit/>
          <w:trHeight w:val="1126"/>
        </w:trPr>
        <w:tc>
          <w:tcPr>
            <w:tcW w:w="4860" w:type="dxa"/>
            <w:tcBorders>
              <w:left w:val="single" w:sz="18" w:space="0" w:color="auto"/>
              <w:right w:val="single" w:sz="4" w:space="0" w:color="auto"/>
            </w:tcBorders>
          </w:tcPr>
          <w:p w:rsidR="00051254" w:rsidRPr="00051254" w:rsidRDefault="00051254" w:rsidP="009516B3">
            <w:pPr>
              <w:tabs>
                <w:tab w:val="left" w:pos="720"/>
              </w:tabs>
              <w:spacing w:before="60" w:after="60" w:line="259" w:lineRule="auto"/>
              <w:contextualSpacing/>
              <w:rPr>
                <w:rFonts w:ascii="Arial" w:hAnsi="Arial" w:cs="Arial"/>
                <w:bCs/>
                <w:noProof/>
                <w:sz w:val="24"/>
                <w:szCs w:val="24"/>
              </w:rPr>
            </w:pPr>
            <w:r>
              <w:rPr>
                <w:rFonts w:ascii="Arial" w:hAnsi="Arial"/>
                <w:bCs/>
                <w:sz w:val="24"/>
                <w:szCs w:val="24"/>
              </w:rPr>
              <w:t>Glycémie ≥ 6 et stable (la flèche ne pointe ni vers le haut ni vers le bas)</w:t>
            </w:r>
          </w:p>
        </w:tc>
        <w:tc>
          <w:tcPr>
            <w:tcW w:w="5850" w:type="dxa"/>
            <w:gridSpan w:val="2"/>
            <w:tcBorders>
              <w:left w:val="single" w:sz="4" w:space="0" w:color="auto"/>
              <w:right w:val="single" w:sz="18" w:space="0" w:color="auto"/>
            </w:tcBorders>
          </w:tcPr>
          <w:p w:rsidR="00051254" w:rsidRPr="00051254" w:rsidRDefault="00051254" w:rsidP="009516B3">
            <w:pPr>
              <w:tabs>
                <w:tab w:val="left" w:pos="720"/>
              </w:tabs>
              <w:spacing w:after="60" w:line="259" w:lineRule="auto"/>
              <w:contextualSpacing/>
              <w:rPr>
                <w:rFonts w:ascii="Arial" w:hAnsi="Arial" w:cs="Arial"/>
                <w:bCs/>
                <w:noProof/>
                <w:sz w:val="24"/>
                <w:szCs w:val="24"/>
              </w:rPr>
            </w:pPr>
            <w:r>
              <w:rPr>
                <w:rFonts w:ascii="Arial" w:hAnsi="Arial"/>
                <w:bCs/>
                <w:sz w:val="24"/>
                <w:szCs w:val="24"/>
              </w:rPr>
              <w:t>Rien</w:t>
            </w:r>
          </w:p>
        </w:tc>
      </w:tr>
      <w:tr w:rsidR="00051254" w:rsidRPr="00051254" w:rsidTr="009516B3">
        <w:trPr>
          <w:cantSplit/>
          <w:trHeight w:val="1758"/>
        </w:trPr>
        <w:tc>
          <w:tcPr>
            <w:tcW w:w="4860" w:type="dxa"/>
            <w:tcBorders>
              <w:left w:val="single" w:sz="18" w:space="0" w:color="auto"/>
              <w:right w:val="single" w:sz="4" w:space="0" w:color="auto"/>
            </w:tcBorders>
          </w:tcPr>
          <w:p w:rsidR="00051254" w:rsidRPr="00051254" w:rsidRDefault="00024F9A" w:rsidP="009516B3">
            <w:pPr>
              <w:tabs>
                <w:tab w:val="left" w:pos="720"/>
              </w:tabs>
              <w:spacing w:before="60" w:after="60" w:line="259" w:lineRule="auto"/>
              <w:contextualSpacing/>
              <w:rPr>
                <w:rFonts w:ascii="Arial" w:hAnsi="Arial" w:cs="Arial"/>
                <w:bCs/>
                <w:noProof/>
                <w:sz w:val="24"/>
                <w:szCs w:val="24"/>
              </w:rPr>
            </w:pPr>
            <w:r>
              <w:rPr>
                <w:rFonts w:ascii="Arial" w:hAnsi="Arial"/>
                <w:bCs/>
                <w:sz w:val="24"/>
                <w:szCs w:val="24"/>
              </w:rPr>
              <w:t>Glycémie entre 6 et 10 </w:t>
            </w:r>
            <w:proofErr w:type="spellStart"/>
            <w:r>
              <w:rPr>
                <w:rFonts w:ascii="Arial" w:hAnsi="Arial"/>
                <w:bCs/>
                <w:sz w:val="24"/>
                <w:szCs w:val="24"/>
              </w:rPr>
              <w:t>mmol</w:t>
            </w:r>
            <w:proofErr w:type="spellEnd"/>
            <w:r>
              <w:rPr>
                <w:rFonts w:ascii="Arial" w:hAnsi="Arial"/>
                <w:bCs/>
                <w:sz w:val="24"/>
                <w:szCs w:val="24"/>
              </w:rPr>
              <w:t>/l</w:t>
            </w:r>
            <w:r w:rsidR="00F21C11">
              <w:rPr>
                <w:rFonts w:ascii="Arial" w:hAnsi="Arial"/>
                <w:bCs/>
                <w:sz w:val="24"/>
                <w:szCs w:val="24"/>
              </w:rPr>
              <w:t xml:space="preserve"> et en baisse (la flèche pointe</w:t>
            </w:r>
            <w:r w:rsidR="00051254">
              <w:rPr>
                <w:rFonts w:ascii="Arial" w:hAnsi="Arial"/>
                <w:bCs/>
                <w:sz w:val="24"/>
                <w:szCs w:val="24"/>
              </w:rPr>
              <w:t xml:space="preserve"> vers le bas)</w:t>
            </w:r>
          </w:p>
        </w:tc>
        <w:tc>
          <w:tcPr>
            <w:tcW w:w="5850" w:type="dxa"/>
            <w:gridSpan w:val="2"/>
            <w:tcBorders>
              <w:left w:val="single" w:sz="4" w:space="0" w:color="auto"/>
              <w:right w:val="single" w:sz="18" w:space="0" w:color="auto"/>
            </w:tcBorders>
          </w:tcPr>
          <w:p w:rsidR="00051254" w:rsidRPr="00051254" w:rsidRDefault="00051254" w:rsidP="009516B3">
            <w:pPr>
              <w:tabs>
                <w:tab w:val="left" w:pos="720"/>
              </w:tabs>
              <w:spacing w:after="60" w:line="259" w:lineRule="auto"/>
              <w:contextualSpacing/>
              <w:rPr>
                <w:rFonts w:ascii="Arial" w:hAnsi="Arial" w:cs="Arial"/>
                <w:bCs/>
                <w:noProof/>
                <w:sz w:val="24"/>
                <w:szCs w:val="24"/>
              </w:rPr>
            </w:pPr>
            <w:r>
              <w:rPr>
                <w:rFonts w:ascii="Arial" w:hAnsi="Arial"/>
                <w:bCs/>
                <w:sz w:val="24"/>
                <w:szCs w:val="24"/>
              </w:rPr>
              <w:t>Donnez à l</w:t>
            </w:r>
            <w:r w:rsidR="00024F9A">
              <w:rPr>
                <w:rFonts w:ascii="Arial" w:hAnsi="Arial"/>
                <w:bCs/>
                <w:sz w:val="24"/>
                <w:szCs w:val="24"/>
              </w:rPr>
              <w:t>’</w:t>
            </w:r>
            <w:r>
              <w:rPr>
                <w:rFonts w:ascii="Arial" w:hAnsi="Arial"/>
                <w:bCs/>
                <w:sz w:val="24"/>
                <w:szCs w:val="24"/>
              </w:rPr>
              <w:t>enfant des sucres à action rapide à titre préventif.</w:t>
            </w:r>
          </w:p>
        </w:tc>
      </w:tr>
      <w:tr w:rsidR="00051254" w:rsidRPr="00051254" w:rsidTr="009516B3">
        <w:trPr>
          <w:cantSplit/>
          <w:trHeight w:val="268"/>
        </w:trPr>
        <w:tc>
          <w:tcPr>
            <w:tcW w:w="4860" w:type="dxa"/>
            <w:tcBorders>
              <w:left w:val="single" w:sz="18" w:space="0" w:color="auto"/>
              <w:right w:val="single" w:sz="4" w:space="0" w:color="auto"/>
            </w:tcBorders>
          </w:tcPr>
          <w:p w:rsidR="00051254" w:rsidRPr="00051254" w:rsidRDefault="00024F9A" w:rsidP="00024F9A">
            <w:pPr>
              <w:tabs>
                <w:tab w:val="left" w:pos="720"/>
              </w:tabs>
              <w:spacing w:before="60" w:after="60" w:line="259" w:lineRule="auto"/>
              <w:contextualSpacing/>
              <w:rPr>
                <w:rFonts w:ascii="Arial" w:hAnsi="Arial" w:cs="Arial"/>
                <w:bCs/>
                <w:noProof/>
                <w:sz w:val="24"/>
                <w:szCs w:val="24"/>
              </w:rPr>
            </w:pPr>
            <w:r>
              <w:rPr>
                <w:rFonts w:ascii="Arial" w:hAnsi="Arial"/>
                <w:bCs/>
                <w:sz w:val="24"/>
                <w:szCs w:val="24"/>
              </w:rPr>
              <w:t>Glycémie entre 4 et 6 </w:t>
            </w:r>
            <w:proofErr w:type="spellStart"/>
            <w:r>
              <w:rPr>
                <w:rFonts w:ascii="Arial" w:hAnsi="Arial"/>
                <w:bCs/>
                <w:sz w:val="24"/>
                <w:szCs w:val="24"/>
              </w:rPr>
              <w:t>mmol</w:t>
            </w:r>
            <w:proofErr w:type="spellEnd"/>
            <w:r>
              <w:rPr>
                <w:rFonts w:ascii="Arial" w:hAnsi="Arial"/>
                <w:bCs/>
                <w:sz w:val="24"/>
                <w:szCs w:val="24"/>
              </w:rPr>
              <w:t>/l</w:t>
            </w:r>
            <w:r w:rsidR="00F21C11">
              <w:rPr>
                <w:rFonts w:ascii="Arial" w:hAnsi="Arial"/>
                <w:bCs/>
                <w:sz w:val="24"/>
                <w:szCs w:val="24"/>
              </w:rPr>
              <w:t xml:space="preserve"> (</w:t>
            </w:r>
            <w:r>
              <w:rPr>
                <w:rFonts w:ascii="Arial" w:hAnsi="Arial"/>
                <w:bCs/>
                <w:sz w:val="24"/>
                <w:szCs w:val="24"/>
              </w:rPr>
              <w:t>quelle que soit de la direction de la flèche</w:t>
            </w:r>
            <w:r w:rsidR="00F21C11">
              <w:rPr>
                <w:rFonts w:ascii="Arial" w:hAnsi="Arial"/>
                <w:bCs/>
                <w:sz w:val="24"/>
                <w:szCs w:val="24"/>
              </w:rPr>
              <w:t>)</w:t>
            </w:r>
            <w:r w:rsidR="00051254">
              <w:rPr>
                <w:rFonts w:ascii="Arial" w:hAnsi="Arial"/>
                <w:bCs/>
                <w:sz w:val="24"/>
                <w:szCs w:val="24"/>
              </w:rPr>
              <w:t xml:space="preserve"> </w:t>
            </w:r>
          </w:p>
        </w:tc>
        <w:tc>
          <w:tcPr>
            <w:tcW w:w="5850" w:type="dxa"/>
            <w:gridSpan w:val="2"/>
            <w:tcBorders>
              <w:left w:val="single" w:sz="4" w:space="0" w:color="auto"/>
              <w:right w:val="single" w:sz="18" w:space="0" w:color="auto"/>
            </w:tcBorders>
          </w:tcPr>
          <w:p w:rsidR="00051254" w:rsidRPr="00051254" w:rsidRDefault="00051254" w:rsidP="009516B3">
            <w:pPr>
              <w:tabs>
                <w:tab w:val="left" w:pos="720"/>
              </w:tabs>
              <w:spacing w:after="60" w:line="259" w:lineRule="auto"/>
              <w:contextualSpacing/>
              <w:rPr>
                <w:rFonts w:ascii="Arial" w:hAnsi="Arial" w:cs="Arial"/>
                <w:bCs/>
                <w:noProof/>
                <w:sz w:val="24"/>
                <w:szCs w:val="24"/>
              </w:rPr>
            </w:pPr>
            <w:r>
              <w:rPr>
                <w:rFonts w:ascii="Arial" w:hAnsi="Arial"/>
                <w:bCs/>
                <w:sz w:val="24"/>
                <w:szCs w:val="24"/>
              </w:rPr>
              <w:t>Donnez à l</w:t>
            </w:r>
            <w:r w:rsidR="00024F9A">
              <w:rPr>
                <w:rFonts w:ascii="Arial" w:hAnsi="Arial"/>
                <w:bCs/>
                <w:sz w:val="24"/>
                <w:szCs w:val="24"/>
              </w:rPr>
              <w:t>’</w:t>
            </w:r>
            <w:r>
              <w:rPr>
                <w:rFonts w:ascii="Arial" w:hAnsi="Arial"/>
                <w:bCs/>
                <w:sz w:val="24"/>
                <w:szCs w:val="24"/>
              </w:rPr>
              <w:t>enfant des sucres à action rapide à titre préventi</w:t>
            </w:r>
            <w:r w:rsidR="00024F9A">
              <w:rPr>
                <w:rFonts w:ascii="Arial" w:hAnsi="Arial"/>
                <w:bCs/>
                <w:sz w:val="24"/>
                <w:szCs w:val="24"/>
              </w:rPr>
              <w:t xml:space="preserve">f. L’enfant peut participer à une </w:t>
            </w:r>
            <w:r>
              <w:rPr>
                <w:rFonts w:ascii="Arial" w:hAnsi="Arial"/>
                <w:bCs/>
                <w:sz w:val="24"/>
                <w:szCs w:val="24"/>
              </w:rPr>
              <w:t>activité physique.</w:t>
            </w:r>
          </w:p>
        </w:tc>
      </w:tr>
      <w:tr w:rsidR="00051254" w:rsidRPr="00051254" w:rsidTr="009516B3">
        <w:trPr>
          <w:cantSplit/>
          <w:trHeight w:val="964"/>
        </w:trPr>
        <w:tc>
          <w:tcPr>
            <w:tcW w:w="4860" w:type="dxa"/>
            <w:tcBorders>
              <w:left w:val="single" w:sz="18" w:space="0" w:color="auto"/>
              <w:bottom w:val="single" w:sz="18" w:space="0" w:color="auto"/>
              <w:right w:val="single" w:sz="4" w:space="0" w:color="auto"/>
            </w:tcBorders>
          </w:tcPr>
          <w:p w:rsidR="00051254" w:rsidRPr="00051254" w:rsidRDefault="00024F9A" w:rsidP="009516B3">
            <w:pPr>
              <w:tabs>
                <w:tab w:val="left" w:pos="720"/>
              </w:tabs>
              <w:spacing w:before="60" w:after="60" w:line="259" w:lineRule="auto"/>
              <w:contextualSpacing/>
              <w:rPr>
                <w:rFonts w:ascii="Arial" w:hAnsi="Arial" w:cs="Arial"/>
                <w:bCs/>
                <w:noProof/>
                <w:sz w:val="24"/>
                <w:szCs w:val="24"/>
              </w:rPr>
            </w:pPr>
            <w:r>
              <w:rPr>
                <w:rFonts w:ascii="Arial" w:hAnsi="Arial"/>
                <w:bCs/>
                <w:sz w:val="24"/>
                <w:szCs w:val="24"/>
              </w:rPr>
              <w:t>Glycémie &lt; 4 </w:t>
            </w:r>
            <w:proofErr w:type="spellStart"/>
            <w:r>
              <w:rPr>
                <w:rFonts w:ascii="Arial" w:hAnsi="Arial"/>
                <w:bCs/>
                <w:sz w:val="24"/>
                <w:szCs w:val="24"/>
              </w:rPr>
              <w:t>mmol</w:t>
            </w:r>
            <w:proofErr w:type="spellEnd"/>
            <w:r>
              <w:rPr>
                <w:rFonts w:ascii="Arial" w:hAnsi="Arial"/>
                <w:bCs/>
                <w:sz w:val="24"/>
                <w:szCs w:val="24"/>
              </w:rPr>
              <w:t>/l</w:t>
            </w:r>
          </w:p>
        </w:tc>
        <w:tc>
          <w:tcPr>
            <w:tcW w:w="5850" w:type="dxa"/>
            <w:gridSpan w:val="2"/>
            <w:tcBorders>
              <w:left w:val="single" w:sz="4" w:space="0" w:color="auto"/>
              <w:bottom w:val="single" w:sz="18" w:space="0" w:color="auto"/>
              <w:right w:val="single" w:sz="18" w:space="0" w:color="auto"/>
            </w:tcBorders>
          </w:tcPr>
          <w:p w:rsidR="00051254" w:rsidRPr="00051254" w:rsidRDefault="00024F9A" w:rsidP="009516B3">
            <w:pPr>
              <w:tabs>
                <w:tab w:val="left" w:pos="720"/>
              </w:tabs>
              <w:spacing w:after="60" w:line="259" w:lineRule="auto"/>
              <w:contextualSpacing/>
              <w:rPr>
                <w:rFonts w:ascii="Arial" w:hAnsi="Arial" w:cs="Arial"/>
                <w:bCs/>
                <w:noProof/>
                <w:sz w:val="24"/>
                <w:szCs w:val="24"/>
              </w:rPr>
            </w:pPr>
            <w:r>
              <w:rPr>
                <w:rFonts w:ascii="Arial" w:hAnsi="Arial"/>
                <w:bCs/>
                <w:sz w:val="24"/>
                <w:szCs w:val="24"/>
              </w:rPr>
              <w:t>Mettez en œuvre</w:t>
            </w:r>
            <w:r w:rsidR="00051254">
              <w:rPr>
                <w:rFonts w:ascii="Arial" w:hAnsi="Arial"/>
                <w:bCs/>
                <w:sz w:val="24"/>
                <w:szCs w:val="24"/>
              </w:rPr>
              <w:t xml:space="preserve"> le traitement contre l</w:t>
            </w:r>
            <w:r>
              <w:rPr>
                <w:rFonts w:ascii="Arial" w:hAnsi="Arial"/>
                <w:bCs/>
                <w:sz w:val="24"/>
                <w:szCs w:val="24"/>
              </w:rPr>
              <w:t>’</w:t>
            </w:r>
            <w:r w:rsidR="00051254">
              <w:rPr>
                <w:rFonts w:ascii="Arial" w:hAnsi="Arial"/>
                <w:bCs/>
                <w:sz w:val="24"/>
                <w:szCs w:val="24"/>
              </w:rPr>
              <w:t>hypoglycémie.</w:t>
            </w:r>
          </w:p>
        </w:tc>
      </w:tr>
    </w:tbl>
    <w:p w:rsidR="00051254" w:rsidRPr="00024F9A" w:rsidRDefault="00051254" w:rsidP="00051254">
      <w:pPr>
        <w:ind w:left="-990"/>
        <w:rPr>
          <w:rFonts w:ascii="Arial" w:hAnsi="Arial" w:cs="Arial"/>
          <w:noProof/>
          <w:sz w:val="24"/>
          <w:szCs w:val="24"/>
        </w:rPr>
      </w:pPr>
    </w:p>
    <w:p w:rsidR="00051254" w:rsidRPr="00051254" w:rsidRDefault="00051254" w:rsidP="00051254">
      <w:pPr>
        <w:ind w:left="-990"/>
        <w:rPr>
          <w:rFonts w:ascii="Arial" w:hAnsi="Arial" w:cs="Arial"/>
          <w:noProof/>
          <w:sz w:val="24"/>
          <w:szCs w:val="24"/>
        </w:rPr>
      </w:pPr>
      <w:r>
        <w:rPr>
          <w:rFonts w:ascii="Arial" w:hAnsi="Arial"/>
          <w:sz w:val="24"/>
          <w:szCs w:val="24"/>
        </w:rPr>
        <w:t>Les glucomètres permanents comportent un capteur inséré sous la peau qui mesure en permanence le taux de glucose présent dans le liquide interstitiel (et non pas dans le sang). Ces appareils sont utiles parce qu’ils permettent de déterminer si la glycémie a tendance à augmenter ou à diminuer.</w:t>
      </w:r>
    </w:p>
    <w:p w:rsidR="00051254" w:rsidRPr="00024F9A" w:rsidRDefault="00051254" w:rsidP="00051254">
      <w:pPr>
        <w:ind w:left="-990"/>
        <w:rPr>
          <w:rFonts w:ascii="Arial" w:hAnsi="Arial" w:cs="Arial"/>
          <w:b/>
          <w:noProof/>
          <w:sz w:val="24"/>
          <w:szCs w:val="24"/>
        </w:rPr>
      </w:pPr>
    </w:p>
    <w:p w:rsidR="00051254" w:rsidRPr="00051254" w:rsidRDefault="00051254" w:rsidP="00051254">
      <w:pPr>
        <w:ind w:left="-990"/>
        <w:rPr>
          <w:rFonts w:ascii="Arial" w:hAnsi="Arial" w:cs="Arial"/>
          <w:noProof/>
          <w:sz w:val="24"/>
          <w:szCs w:val="24"/>
        </w:rPr>
      </w:pPr>
      <w:r>
        <w:rPr>
          <w:rFonts w:ascii="Arial" w:hAnsi="Arial"/>
          <w:b/>
          <w:sz w:val="24"/>
          <w:szCs w:val="24"/>
        </w:rPr>
        <w:t>Cependant, on ne devrait pas se contenter d’un glucomètre permanent pour surveiller la glycémie ou prendre des décisions thérapeutiques.</w:t>
      </w:r>
      <w:r>
        <w:rPr>
          <w:rFonts w:ascii="Arial" w:hAnsi="Arial"/>
          <w:sz w:val="24"/>
          <w:szCs w:val="24"/>
        </w:rPr>
        <w:t xml:space="preserve"> On devrait utiliser les données fournies par un glucomètre permanent pour mesurer la glycémie UNIQUEMEN</w:t>
      </w:r>
      <w:r w:rsidR="00024F9A">
        <w:rPr>
          <w:rFonts w:ascii="Arial" w:hAnsi="Arial"/>
          <w:sz w:val="24"/>
          <w:szCs w:val="24"/>
        </w:rPr>
        <w:t xml:space="preserve">T si aucune vérification </w:t>
      </w:r>
      <w:r>
        <w:rPr>
          <w:rFonts w:ascii="Arial" w:hAnsi="Arial"/>
          <w:sz w:val="24"/>
          <w:szCs w:val="24"/>
        </w:rPr>
        <w:t>de la glycémie (doigt piqué) n’est prévu</w:t>
      </w:r>
      <w:r w:rsidR="00024F9A">
        <w:rPr>
          <w:rFonts w:ascii="Arial" w:hAnsi="Arial"/>
          <w:sz w:val="24"/>
          <w:szCs w:val="24"/>
        </w:rPr>
        <w:t>e</w:t>
      </w:r>
      <w:r>
        <w:rPr>
          <w:rFonts w:ascii="Arial" w:hAnsi="Arial"/>
          <w:sz w:val="24"/>
          <w:szCs w:val="24"/>
        </w:rPr>
        <w:t>.</w:t>
      </w:r>
    </w:p>
    <w:p w:rsidR="00051254" w:rsidRPr="00024F9A" w:rsidRDefault="00051254" w:rsidP="00051254">
      <w:pPr>
        <w:pStyle w:val="ListParagraph"/>
        <w:ind w:left="-990"/>
        <w:rPr>
          <w:rFonts w:ascii="Arial" w:hAnsi="Arial" w:cs="Arial"/>
          <w:noProof/>
        </w:rPr>
      </w:pPr>
    </w:p>
    <w:p w:rsidR="00051254" w:rsidRPr="00051254" w:rsidRDefault="00051254" w:rsidP="00051254">
      <w:pPr>
        <w:pStyle w:val="ListParagraph"/>
        <w:ind w:left="-990"/>
        <w:rPr>
          <w:rFonts w:ascii="Arial" w:hAnsi="Arial" w:cs="Arial"/>
          <w:b/>
          <w:noProof/>
        </w:rPr>
      </w:pPr>
      <w:r>
        <w:rPr>
          <w:rFonts w:ascii="Arial" w:hAnsi="Arial"/>
        </w:rPr>
        <w:t xml:space="preserve">Les glucomètres permanents sont dotés d’alarmes qui se déclenchent lorsque la glycémie a tendance à monter ou à descendre. </w:t>
      </w:r>
      <w:r>
        <w:rPr>
          <w:rFonts w:ascii="Arial" w:hAnsi="Arial"/>
          <w:b/>
        </w:rPr>
        <w:t>Lorsque l’enfant n’est pas autonome, on recommande de désactiver l’alarme ou de régler l’appareil en mode vibration pour éviter de perturber les activités du programme communautaire</w:t>
      </w:r>
      <w:r w:rsidR="00024F9A">
        <w:rPr>
          <w:rFonts w:ascii="Arial" w:hAnsi="Arial"/>
          <w:b/>
        </w:rPr>
        <w:t>.</w:t>
      </w:r>
    </w:p>
    <w:bookmarkEnd w:id="0"/>
    <w:sectPr w:rsidR="00051254" w:rsidRPr="00051254" w:rsidSect="00EA2FB4">
      <w:headerReference w:type="default" r:id="rId8"/>
      <w:footerReference w:type="default" r:id="rId9"/>
      <w:pgSz w:w="12240" w:h="15840"/>
      <w:pgMar w:top="709" w:right="758" w:bottom="1134" w:left="171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78" w:rsidRPr="00051254" w:rsidRDefault="004B4878">
      <w:pPr>
        <w:rPr>
          <w:noProof/>
          <w:lang w:val="en-CA"/>
        </w:rPr>
      </w:pPr>
      <w:r w:rsidRPr="00051254">
        <w:rPr>
          <w:noProof/>
          <w:lang w:val="en-CA"/>
        </w:rPr>
        <w:separator/>
      </w:r>
    </w:p>
  </w:endnote>
  <w:endnote w:type="continuationSeparator" w:id="0">
    <w:p w:rsidR="004B4878" w:rsidRPr="00051254" w:rsidRDefault="004B4878">
      <w:pPr>
        <w:rPr>
          <w:noProof/>
          <w:lang w:val="en-CA"/>
        </w:rPr>
      </w:pPr>
      <w:r w:rsidRPr="00051254">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78" w:rsidRPr="00051254" w:rsidRDefault="004B4878">
    <w:pPr>
      <w:pStyle w:val="Footer"/>
      <w:framePr w:wrap="around" w:vAnchor="text" w:hAnchor="margin" w:xAlign="right" w:y="1"/>
      <w:rPr>
        <w:rStyle w:val="PageNumber"/>
        <w:noProof/>
        <w:lang w:val="en-CA"/>
      </w:rPr>
    </w:pPr>
  </w:p>
  <w:p w:rsidR="004B4878" w:rsidRPr="00051254" w:rsidRDefault="00CA0196" w:rsidP="00645257">
    <w:pPr>
      <w:pStyle w:val="Footer"/>
      <w:ind w:right="360" w:hanging="1260"/>
      <w:jc w:val="right"/>
      <w:rPr>
        <w:rFonts w:ascii="Arial" w:hAnsi="Arial" w:cs="Arial"/>
        <w:noProof/>
        <w:sz w:val="14"/>
        <w:szCs w:val="14"/>
      </w:rPr>
    </w:pPr>
    <w:r>
      <w:rPr>
        <w:rFonts w:ascii="Arial" w:hAnsi="Arial" w:cs="Arial"/>
        <w:noProof/>
        <w:sz w:val="14"/>
        <w:szCs w:val="14"/>
      </w:rPr>
      <w:t>2017-07-31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78" w:rsidRPr="00051254" w:rsidRDefault="004B4878">
      <w:pPr>
        <w:rPr>
          <w:noProof/>
          <w:lang w:val="en-CA"/>
        </w:rPr>
      </w:pPr>
      <w:r w:rsidRPr="00051254">
        <w:rPr>
          <w:noProof/>
          <w:lang w:val="en-CA"/>
        </w:rPr>
        <w:separator/>
      </w:r>
    </w:p>
  </w:footnote>
  <w:footnote w:type="continuationSeparator" w:id="0">
    <w:p w:rsidR="004B4878" w:rsidRPr="00051254" w:rsidRDefault="004B4878">
      <w:pPr>
        <w:rPr>
          <w:noProof/>
          <w:lang w:val="en-CA"/>
        </w:rPr>
      </w:pPr>
      <w:r w:rsidRPr="00051254">
        <w:rPr>
          <w:noProof/>
          <w:lang w:val="en-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78" w:rsidRPr="00051254" w:rsidRDefault="004F209F" w:rsidP="006A0625">
    <w:pPr>
      <w:pStyle w:val="Header"/>
      <w:ind w:hanging="1170"/>
      <w:rPr>
        <w:noProof/>
      </w:rPr>
    </w:pPr>
    <w:r>
      <w:rPr>
        <w:rFonts w:ascii="Calibri" w:hAnsi="Calibri"/>
        <w:noProof/>
        <w:sz w:val="22"/>
        <w:szCs w:val="22"/>
        <w:lang w:val="en-CA" w:eastAsia="en-CA"/>
      </w:rPr>
      <w:drawing>
        <wp:inline distT="0" distB="0" distL="0" distR="0" wp14:anchorId="0A9F3C5C" wp14:editId="19DB5962">
          <wp:extent cx="1504800" cy="435600"/>
          <wp:effectExtent l="0" t="0" r="635" b="3175"/>
          <wp:docPr id="3" name="Picture 3" descr="C:\Users\CPULGA~1\AppData\Local\Temp\msohtmlclip1\02\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PULGA~1\AppData\Local\Temp\msohtmlclip1\02\clip_image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4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54C"/>
    <w:multiLevelType w:val="hybridMultilevel"/>
    <w:tmpl w:val="FCBE8B6A"/>
    <w:lvl w:ilvl="0" w:tplc="1009000F">
      <w:start w:val="1"/>
      <w:numFmt w:val="decimal"/>
      <w:lvlText w:val="%1."/>
      <w:lvlJc w:val="left"/>
      <w:pPr>
        <w:ind w:left="792" w:hanging="360"/>
      </w:pPr>
      <w:rPr>
        <w:rFonts w:cs="Times New Roman"/>
      </w:rPr>
    </w:lvl>
    <w:lvl w:ilvl="1" w:tplc="10090019" w:tentative="1">
      <w:start w:val="1"/>
      <w:numFmt w:val="lowerLetter"/>
      <w:lvlText w:val="%2."/>
      <w:lvlJc w:val="left"/>
      <w:pPr>
        <w:ind w:left="1512" w:hanging="360"/>
      </w:pPr>
      <w:rPr>
        <w:rFonts w:cs="Times New Roman"/>
      </w:rPr>
    </w:lvl>
    <w:lvl w:ilvl="2" w:tplc="1009001B" w:tentative="1">
      <w:start w:val="1"/>
      <w:numFmt w:val="lowerRoman"/>
      <w:lvlText w:val="%3."/>
      <w:lvlJc w:val="right"/>
      <w:pPr>
        <w:ind w:left="2232" w:hanging="180"/>
      </w:pPr>
      <w:rPr>
        <w:rFonts w:cs="Times New Roman"/>
      </w:rPr>
    </w:lvl>
    <w:lvl w:ilvl="3" w:tplc="1009000F" w:tentative="1">
      <w:start w:val="1"/>
      <w:numFmt w:val="decimal"/>
      <w:lvlText w:val="%4."/>
      <w:lvlJc w:val="left"/>
      <w:pPr>
        <w:ind w:left="2952" w:hanging="360"/>
      </w:pPr>
      <w:rPr>
        <w:rFonts w:cs="Times New Roman"/>
      </w:rPr>
    </w:lvl>
    <w:lvl w:ilvl="4" w:tplc="10090019" w:tentative="1">
      <w:start w:val="1"/>
      <w:numFmt w:val="lowerLetter"/>
      <w:lvlText w:val="%5."/>
      <w:lvlJc w:val="left"/>
      <w:pPr>
        <w:ind w:left="3672" w:hanging="360"/>
      </w:pPr>
      <w:rPr>
        <w:rFonts w:cs="Times New Roman"/>
      </w:rPr>
    </w:lvl>
    <w:lvl w:ilvl="5" w:tplc="1009001B" w:tentative="1">
      <w:start w:val="1"/>
      <w:numFmt w:val="lowerRoman"/>
      <w:lvlText w:val="%6."/>
      <w:lvlJc w:val="right"/>
      <w:pPr>
        <w:ind w:left="4392" w:hanging="180"/>
      </w:pPr>
      <w:rPr>
        <w:rFonts w:cs="Times New Roman"/>
      </w:rPr>
    </w:lvl>
    <w:lvl w:ilvl="6" w:tplc="1009000F" w:tentative="1">
      <w:start w:val="1"/>
      <w:numFmt w:val="decimal"/>
      <w:lvlText w:val="%7."/>
      <w:lvlJc w:val="left"/>
      <w:pPr>
        <w:ind w:left="5112" w:hanging="360"/>
      </w:pPr>
      <w:rPr>
        <w:rFonts w:cs="Times New Roman"/>
      </w:rPr>
    </w:lvl>
    <w:lvl w:ilvl="7" w:tplc="10090019" w:tentative="1">
      <w:start w:val="1"/>
      <w:numFmt w:val="lowerLetter"/>
      <w:lvlText w:val="%8."/>
      <w:lvlJc w:val="left"/>
      <w:pPr>
        <w:ind w:left="5832" w:hanging="360"/>
      </w:pPr>
      <w:rPr>
        <w:rFonts w:cs="Times New Roman"/>
      </w:rPr>
    </w:lvl>
    <w:lvl w:ilvl="8" w:tplc="1009001B" w:tentative="1">
      <w:start w:val="1"/>
      <w:numFmt w:val="lowerRoman"/>
      <w:lvlText w:val="%9."/>
      <w:lvlJc w:val="right"/>
      <w:pPr>
        <w:ind w:left="6552" w:hanging="180"/>
      </w:pPr>
      <w:rPr>
        <w:rFonts w:cs="Times New Roman"/>
      </w:rPr>
    </w:lvl>
  </w:abstractNum>
  <w:abstractNum w:abstractNumId="1">
    <w:nsid w:val="00D515C7"/>
    <w:multiLevelType w:val="hybridMultilevel"/>
    <w:tmpl w:val="34D2CCA4"/>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2">
    <w:nsid w:val="01DF04E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0F795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3BA3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AFF3104"/>
    <w:multiLevelType w:val="hybridMultilevel"/>
    <w:tmpl w:val="6A20EEC2"/>
    <w:lvl w:ilvl="0" w:tplc="1009000F">
      <w:start w:val="1"/>
      <w:numFmt w:val="decimal"/>
      <w:lvlText w:val="%1."/>
      <w:lvlJc w:val="left"/>
      <w:pPr>
        <w:ind w:left="765" w:hanging="360"/>
      </w:pPr>
      <w:rPr>
        <w:rFonts w:cs="Times New Roman"/>
      </w:rPr>
    </w:lvl>
    <w:lvl w:ilvl="1" w:tplc="10090019" w:tentative="1">
      <w:start w:val="1"/>
      <w:numFmt w:val="lowerLetter"/>
      <w:lvlText w:val="%2."/>
      <w:lvlJc w:val="left"/>
      <w:pPr>
        <w:ind w:left="1485" w:hanging="360"/>
      </w:pPr>
      <w:rPr>
        <w:rFonts w:cs="Times New Roman"/>
      </w:rPr>
    </w:lvl>
    <w:lvl w:ilvl="2" w:tplc="1009001B" w:tentative="1">
      <w:start w:val="1"/>
      <w:numFmt w:val="lowerRoman"/>
      <w:lvlText w:val="%3."/>
      <w:lvlJc w:val="right"/>
      <w:pPr>
        <w:ind w:left="2205" w:hanging="180"/>
      </w:pPr>
      <w:rPr>
        <w:rFonts w:cs="Times New Roman"/>
      </w:rPr>
    </w:lvl>
    <w:lvl w:ilvl="3" w:tplc="1009000F" w:tentative="1">
      <w:start w:val="1"/>
      <w:numFmt w:val="decimal"/>
      <w:lvlText w:val="%4."/>
      <w:lvlJc w:val="left"/>
      <w:pPr>
        <w:ind w:left="2925" w:hanging="360"/>
      </w:pPr>
      <w:rPr>
        <w:rFonts w:cs="Times New Roman"/>
      </w:rPr>
    </w:lvl>
    <w:lvl w:ilvl="4" w:tplc="10090019" w:tentative="1">
      <w:start w:val="1"/>
      <w:numFmt w:val="lowerLetter"/>
      <w:lvlText w:val="%5."/>
      <w:lvlJc w:val="left"/>
      <w:pPr>
        <w:ind w:left="3645" w:hanging="360"/>
      </w:pPr>
      <w:rPr>
        <w:rFonts w:cs="Times New Roman"/>
      </w:rPr>
    </w:lvl>
    <w:lvl w:ilvl="5" w:tplc="1009001B" w:tentative="1">
      <w:start w:val="1"/>
      <w:numFmt w:val="lowerRoman"/>
      <w:lvlText w:val="%6."/>
      <w:lvlJc w:val="right"/>
      <w:pPr>
        <w:ind w:left="4365" w:hanging="180"/>
      </w:pPr>
      <w:rPr>
        <w:rFonts w:cs="Times New Roman"/>
      </w:rPr>
    </w:lvl>
    <w:lvl w:ilvl="6" w:tplc="1009000F" w:tentative="1">
      <w:start w:val="1"/>
      <w:numFmt w:val="decimal"/>
      <w:lvlText w:val="%7."/>
      <w:lvlJc w:val="left"/>
      <w:pPr>
        <w:ind w:left="5085" w:hanging="360"/>
      </w:pPr>
      <w:rPr>
        <w:rFonts w:cs="Times New Roman"/>
      </w:rPr>
    </w:lvl>
    <w:lvl w:ilvl="7" w:tplc="10090019" w:tentative="1">
      <w:start w:val="1"/>
      <w:numFmt w:val="lowerLetter"/>
      <w:lvlText w:val="%8."/>
      <w:lvlJc w:val="left"/>
      <w:pPr>
        <w:ind w:left="5805" w:hanging="360"/>
      </w:pPr>
      <w:rPr>
        <w:rFonts w:cs="Times New Roman"/>
      </w:rPr>
    </w:lvl>
    <w:lvl w:ilvl="8" w:tplc="1009001B" w:tentative="1">
      <w:start w:val="1"/>
      <w:numFmt w:val="lowerRoman"/>
      <w:lvlText w:val="%9."/>
      <w:lvlJc w:val="right"/>
      <w:pPr>
        <w:ind w:left="6525" w:hanging="180"/>
      </w:pPr>
      <w:rPr>
        <w:rFonts w:cs="Times New Roman"/>
      </w:rPr>
    </w:lvl>
  </w:abstractNum>
  <w:abstractNum w:abstractNumId="6">
    <w:nsid w:val="30476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8F02181"/>
    <w:multiLevelType w:val="hybridMultilevel"/>
    <w:tmpl w:val="EE5833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9647E0A"/>
    <w:multiLevelType w:val="hybridMultilevel"/>
    <w:tmpl w:val="3D8A2952"/>
    <w:lvl w:ilvl="0" w:tplc="0409000F">
      <w:start w:val="1"/>
      <w:numFmt w:val="decimal"/>
      <w:lvlText w:val="%1."/>
      <w:lvlJc w:val="left"/>
      <w:pPr>
        <w:tabs>
          <w:tab w:val="num" w:pos="423"/>
        </w:tabs>
        <w:ind w:left="423" w:hanging="360"/>
      </w:pPr>
      <w:rPr>
        <w:rFonts w:cs="Times New Roman" w:hint="default"/>
      </w:rPr>
    </w:lvl>
    <w:lvl w:ilvl="1" w:tplc="10090019" w:tentative="1">
      <w:start w:val="1"/>
      <w:numFmt w:val="lowerLetter"/>
      <w:lvlText w:val="%2."/>
      <w:lvlJc w:val="left"/>
      <w:pPr>
        <w:ind w:left="1503" w:hanging="360"/>
      </w:pPr>
      <w:rPr>
        <w:rFonts w:cs="Times New Roman"/>
      </w:rPr>
    </w:lvl>
    <w:lvl w:ilvl="2" w:tplc="1009001B" w:tentative="1">
      <w:start w:val="1"/>
      <w:numFmt w:val="lowerRoman"/>
      <w:lvlText w:val="%3."/>
      <w:lvlJc w:val="right"/>
      <w:pPr>
        <w:ind w:left="2223" w:hanging="180"/>
      </w:pPr>
      <w:rPr>
        <w:rFonts w:cs="Times New Roman"/>
      </w:rPr>
    </w:lvl>
    <w:lvl w:ilvl="3" w:tplc="1009000F" w:tentative="1">
      <w:start w:val="1"/>
      <w:numFmt w:val="decimal"/>
      <w:lvlText w:val="%4."/>
      <w:lvlJc w:val="left"/>
      <w:pPr>
        <w:ind w:left="2943" w:hanging="360"/>
      </w:pPr>
      <w:rPr>
        <w:rFonts w:cs="Times New Roman"/>
      </w:rPr>
    </w:lvl>
    <w:lvl w:ilvl="4" w:tplc="10090019" w:tentative="1">
      <w:start w:val="1"/>
      <w:numFmt w:val="lowerLetter"/>
      <w:lvlText w:val="%5."/>
      <w:lvlJc w:val="left"/>
      <w:pPr>
        <w:ind w:left="3663" w:hanging="360"/>
      </w:pPr>
      <w:rPr>
        <w:rFonts w:cs="Times New Roman"/>
      </w:rPr>
    </w:lvl>
    <w:lvl w:ilvl="5" w:tplc="1009001B" w:tentative="1">
      <w:start w:val="1"/>
      <w:numFmt w:val="lowerRoman"/>
      <w:lvlText w:val="%6."/>
      <w:lvlJc w:val="right"/>
      <w:pPr>
        <w:ind w:left="4383" w:hanging="180"/>
      </w:pPr>
      <w:rPr>
        <w:rFonts w:cs="Times New Roman"/>
      </w:rPr>
    </w:lvl>
    <w:lvl w:ilvl="6" w:tplc="1009000F" w:tentative="1">
      <w:start w:val="1"/>
      <w:numFmt w:val="decimal"/>
      <w:lvlText w:val="%7."/>
      <w:lvlJc w:val="left"/>
      <w:pPr>
        <w:ind w:left="5103" w:hanging="360"/>
      </w:pPr>
      <w:rPr>
        <w:rFonts w:cs="Times New Roman"/>
      </w:rPr>
    </w:lvl>
    <w:lvl w:ilvl="7" w:tplc="10090019" w:tentative="1">
      <w:start w:val="1"/>
      <w:numFmt w:val="lowerLetter"/>
      <w:lvlText w:val="%8."/>
      <w:lvlJc w:val="left"/>
      <w:pPr>
        <w:ind w:left="5823" w:hanging="360"/>
      </w:pPr>
      <w:rPr>
        <w:rFonts w:cs="Times New Roman"/>
      </w:rPr>
    </w:lvl>
    <w:lvl w:ilvl="8" w:tplc="1009001B" w:tentative="1">
      <w:start w:val="1"/>
      <w:numFmt w:val="lowerRoman"/>
      <w:lvlText w:val="%9."/>
      <w:lvlJc w:val="right"/>
      <w:pPr>
        <w:ind w:left="6543" w:hanging="180"/>
      </w:pPr>
      <w:rPr>
        <w:rFonts w:cs="Times New Roman"/>
      </w:rPr>
    </w:lvl>
  </w:abstractNum>
  <w:abstractNum w:abstractNumId="9">
    <w:nsid w:val="3E9A5A54"/>
    <w:multiLevelType w:val="hybridMultilevel"/>
    <w:tmpl w:val="27901A58"/>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10">
    <w:nsid w:val="4B2F0B3E"/>
    <w:multiLevelType w:val="hybridMultilevel"/>
    <w:tmpl w:val="D81061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ED766A0"/>
    <w:multiLevelType w:val="hybridMultilevel"/>
    <w:tmpl w:val="AEE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17169"/>
    <w:multiLevelType w:val="hybridMultilevel"/>
    <w:tmpl w:val="F754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2592E"/>
    <w:multiLevelType w:val="hybridMultilevel"/>
    <w:tmpl w:val="0B1A4184"/>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4">
    <w:nsid w:val="69DF4C26"/>
    <w:multiLevelType w:val="hybridMultilevel"/>
    <w:tmpl w:val="0C0C67AE"/>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5">
    <w:nsid w:val="6B9E5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EC1286F"/>
    <w:multiLevelType w:val="hybridMultilevel"/>
    <w:tmpl w:val="6A20EEC2"/>
    <w:lvl w:ilvl="0" w:tplc="1009000F">
      <w:start w:val="1"/>
      <w:numFmt w:val="decimal"/>
      <w:lvlText w:val="%1."/>
      <w:lvlJc w:val="left"/>
      <w:pPr>
        <w:ind w:left="765" w:hanging="360"/>
      </w:pPr>
      <w:rPr>
        <w:rFonts w:cs="Times New Roman"/>
      </w:rPr>
    </w:lvl>
    <w:lvl w:ilvl="1" w:tplc="10090019" w:tentative="1">
      <w:start w:val="1"/>
      <w:numFmt w:val="lowerLetter"/>
      <w:lvlText w:val="%2."/>
      <w:lvlJc w:val="left"/>
      <w:pPr>
        <w:ind w:left="1485" w:hanging="360"/>
      </w:pPr>
      <w:rPr>
        <w:rFonts w:cs="Times New Roman"/>
      </w:rPr>
    </w:lvl>
    <w:lvl w:ilvl="2" w:tplc="1009001B" w:tentative="1">
      <w:start w:val="1"/>
      <w:numFmt w:val="lowerRoman"/>
      <w:lvlText w:val="%3."/>
      <w:lvlJc w:val="right"/>
      <w:pPr>
        <w:ind w:left="2205" w:hanging="180"/>
      </w:pPr>
      <w:rPr>
        <w:rFonts w:cs="Times New Roman"/>
      </w:rPr>
    </w:lvl>
    <w:lvl w:ilvl="3" w:tplc="1009000F" w:tentative="1">
      <w:start w:val="1"/>
      <w:numFmt w:val="decimal"/>
      <w:lvlText w:val="%4."/>
      <w:lvlJc w:val="left"/>
      <w:pPr>
        <w:ind w:left="2925" w:hanging="360"/>
      </w:pPr>
      <w:rPr>
        <w:rFonts w:cs="Times New Roman"/>
      </w:rPr>
    </w:lvl>
    <w:lvl w:ilvl="4" w:tplc="10090019" w:tentative="1">
      <w:start w:val="1"/>
      <w:numFmt w:val="lowerLetter"/>
      <w:lvlText w:val="%5."/>
      <w:lvlJc w:val="left"/>
      <w:pPr>
        <w:ind w:left="3645" w:hanging="360"/>
      </w:pPr>
      <w:rPr>
        <w:rFonts w:cs="Times New Roman"/>
      </w:rPr>
    </w:lvl>
    <w:lvl w:ilvl="5" w:tplc="1009001B" w:tentative="1">
      <w:start w:val="1"/>
      <w:numFmt w:val="lowerRoman"/>
      <w:lvlText w:val="%6."/>
      <w:lvlJc w:val="right"/>
      <w:pPr>
        <w:ind w:left="4365" w:hanging="180"/>
      </w:pPr>
      <w:rPr>
        <w:rFonts w:cs="Times New Roman"/>
      </w:rPr>
    </w:lvl>
    <w:lvl w:ilvl="6" w:tplc="1009000F" w:tentative="1">
      <w:start w:val="1"/>
      <w:numFmt w:val="decimal"/>
      <w:lvlText w:val="%7."/>
      <w:lvlJc w:val="left"/>
      <w:pPr>
        <w:ind w:left="5085" w:hanging="360"/>
      </w:pPr>
      <w:rPr>
        <w:rFonts w:cs="Times New Roman"/>
      </w:rPr>
    </w:lvl>
    <w:lvl w:ilvl="7" w:tplc="10090019" w:tentative="1">
      <w:start w:val="1"/>
      <w:numFmt w:val="lowerLetter"/>
      <w:lvlText w:val="%8."/>
      <w:lvlJc w:val="left"/>
      <w:pPr>
        <w:ind w:left="5805" w:hanging="360"/>
      </w:pPr>
      <w:rPr>
        <w:rFonts w:cs="Times New Roman"/>
      </w:rPr>
    </w:lvl>
    <w:lvl w:ilvl="8" w:tplc="1009001B" w:tentative="1">
      <w:start w:val="1"/>
      <w:numFmt w:val="lowerRoman"/>
      <w:lvlText w:val="%9."/>
      <w:lvlJc w:val="right"/>
      <w:pPr>
        <w:ind w:left="6525" w:hanging="180"/>
      </w:pPr>
      <w:rPr>
        <w:rFonts w:cs="Times New Roman"/>
      </w:rPr>
    </w:lvl>
  </w:abstractNum>
  <w:abstractNum w:abstractNumId="17">
    <w:nsid w:val="6EDF4299"/>
    <w:multiLevelType w:val="hybridMultilevel"/>
    <w:tmpl w:val="8F5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37135"/>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5"/>
  </w:num>
  <w:num w:numId="2">
    <w:abstractNumId w:val="4"/>
  </w:num>
  <w:num w:numId="3">
    <w:abstractNumId w:val="2"/>
  </w:num>
  <w:num w:numId="4">
    <w:abstractNumId w:val="3"/>
  </w:num>
  <w:num w:numId="5">
    <w:abstractNumId w:val="6"/>
  </w:num>
  <w:num w:numId="6">
    <w:abstractNumId w:val="1"/>
  </w:num>
  <w:num w:numId="7">
    <w:abstractNumId w:val="18"/>
  </w:num>
  <w:num w:numId="8">
    <w:abstractNumId w:val="13"/>
  </w:num>
  <w:num w:numId="9">
    <w:abstractNumId w:val="5"/>
  </w:num>
  <w:num w:numId="10">
    <w:abstractNumId w:val="16"/>
  </w:num>
  <w:num w:numId="11">
    <w:abstractNumId w:val="9"/>
  </w:num>
  <w:num w:numId="12">
    <w:abstractNumId w:val="8"/>
  </w:num>
  <w:num w:numId="13">
    <w:abstractNumId w:val="0"/>
  </w:num>
  <w:num w:numId="14">
    <w:abstractNumId w:val="12"/>
  </w:num>
  <w:num w:numId="15">
    <w:abstractNumId w:val="14"/>
  </w:num>
  <w:num w:numId="16">
    <w:abstractNumId w:val="17"/>
  </w:num>
  <w:num w:numId="17">
    <w:abstractNumId w:val="11"/>
  </w:num>
  <w:num w:numId="18">
    <w:abstractNumId w:val="10"/>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B9"/>
    <w:rsid w:val="000170EB"/>
    <w:rsid w:val="00024F9A"/>
    <w:rsid w:val="00051254"/>
    <w:rsid w:val="00052DB0"/>
    <w:rsid w:val="000560A4"/>
    <w:rsid w:val="0006171D"/>
    <w:rsid w:val="000844A4"/>
    <w:rsid w:val="00092CA1"/>
    <w:rsid w:val="00093F17"/>
    <w:rsid w:val="00096D30"/>
    <w:rsid w:val="000A1E16"/>
    <w:rsid w:val="000C03EC"/>
    <w:rsid w:val="000C507E"/>
    <w:rsid w:val="000D4613"/>
    <w:rsid w:val="000E5531"/>
    <w:rsid w:val="000F67E6"/>
    <w:rsid w:val="00103122"/>
    <w:rsid w:val="00121106"/>
    <w:rsid w:val="0012390A"/>
    <w:rsid w:val="00133DA8"/>
    <w:rsid w:val="0014192B"/>
    <w:rsid w:val="0015517C"/>
    <w:rsid w:val="00160FE8"/>
    <w:rsid w:val="001745B6"/>
    <w:rsid w:val="001767FB"/>
    <w:rsid w:val="001C1C8D"/>
    <w:rsid w:val="001C2CA3"/>
    <w:rsid w:val="001C699A"/>
    <w:rsid w:val="001C6E11"/>
    <w:rsid w:val="001D35B5"/>
    <w:rsid w:val="001E445D"/>
    <w:rsid w:val="001E5F53"/>
    <w:rsid w:val="001E69B6"/>
    <w:rsid w:val="00206FE3"/>
    <w:rsid w:val="0023407F"/>
    <w:rsid w:val="00241E9B"/>
    <w:rsid w:val="0024345F"/>
    <w:rsid w:val="00243B95"/>
    <w:rsid w:val="00277DAF"/>
    <w:rsid w:val="0028075D"/>
    <w:rsid w:val="00281FA5"/>
    <w:rsid w:val="00283447"/>
    <w:rsid w:val="00283E3C"/>
    <w:rsid w:val="002917B4"/>
    <w:rsid w:val="00294F95"/>
    <w:rsid w:val="002A1A14"/>
    <w:rsid w:val="002A1EEC"/>
    <w:rsid w:val="002B1635"/>
    <w:rsid w:val="002C3700"/>
    <w:rsid w:val="002D23A2"/>
    <w:rsid w:val="002E735C"/>
    <w:rsid w:val="00315CFA"/>
    <w:rsid w:val="0031755B"/>
    <w:rsid w:val="00320987"/>
    <w:rsid w:val="00324A1D"/>
    <w:rsid w:val="00346B7A"/>
    <w:rsid w:val="00362314"/>
    <w:rsid w:val="00366CEB"/>
    <w:rsid w:val="0038005C"/>
    <w:rsid w:val="00383C51"/>
    <w:rsid w:val="00395A6B"/>
    <w:rsid w:val="003A425A"/>
    <w:rsid w:val="003A4F34"/>
    <w:rsid w:val="003D32FA"/>
    <w:rsid w:val="003D4ED4"/>
    <w:rsid w:val="003F5957"/>
    <w:rsid w:val="00415361"/>
    <w:rsid w:val="00417564"/>
    <w:rsid w:val="00430819"/>
    <w:rsid w:val="00434611"/>
    <w:rsid w:val="004369F1"/>
    <w:rsid w:val="00447DA4"/>
    <w:rsid w:val="00450985"/>
    <w:rsid w:val="00455AD2"/>
    <w:rsid w:val="004579D1"/>
    <w:rsid w:val="00461192"/>
    <w:rsid w:val="00472062"/>
    <w:rsid w:val="0049019E"/>
    <w:rsid w:val="004915DB"/>
    <w:rsid w:val="00492745"/>
    <w:rsid w:val="004B0E38"/>
    <w:rsid w:val="004B160F"/>
    <w:rsid w:val="004B3893"/>
    <w:rsid w:val="004B4878"/>
    <w:rsid w:val="004B6963"/>
    <w:rsid w:val="004C481A"/>
    <w:rsid w:val="004C4972"/>
    <w:rsid w:val="004C4BFF"/>
    <w:rsid w:val="004D2D76"/>
    <w:rsid w:val="004D3F0E"/>
    <w:rsid w:val="004E3542"/>
    <w:rsid w:val="004E71F1"/>
    <w:rsid w:val="004F209F"/>
    <w:rsid w:val="00500757"/>
    <w:rsid w:val="005244E1"/>
    <w:rsid w:val="0053458D"/>
    <w:rsid w:val="00536919"/>
    <w:rsid w:val="00543777"/>
    <w:rsid w:val="005446C7"/>
    <w:rsid w:val="00570890"/>
    <w:rsid w:val="00575EBE"/>
    <w:rsid w:val="00581942"/>
    <w:rsid w:val="00590822"/>
    <w:rsid w:val="0059618B"/>
    <w:rsid w:val="005A3061"/>
    <w:rsid w:val="005A48EC"/>
    <w:rsid w:val="005D7BF4"/>
    <w:rsid w:val="005F1B92"/>
    <w:rsid w:val="005F2234"/>
    <w:rsid w:val="005F2C79"/>
    <w:rsid w:val="005F78FC"/>
    <w:rsid w:val="006116B3"/>
    <w:rsid w:val="00617F95"/>
    <w:rsid w:val="00630F8F"/>
    <w:rsid w:val="0063107D"/>
    <w:rsid w:val="0063709C"/>
    <w:rsid w:val="00645257"/>
    <w:rsid w:val="006605BC"/>
    <w:rsid w:val="00664E38"/>
    <w:rsid w:val="00692C00"/>
    <w:rsid w:val="00697EFD"/>
    <w:rsid w:val="006A0625"/>
    <w:rsid w:val="006A46EC"/>
    <w:rsid w:val="006A4726"/>
    <w:rsid w:val="006A61C4"/>
    <w:rsid w:val="006A7721"/>
    <w:rsid w:val="006B0362"/>
    <w:rsid w:val="006B1A2E"/>
    <w:rsid w:val="006B4F3B"/>
    <w:rsid w:val="006C41E9"/>
    <w:rsid w:val="006C674B"/>
    <w:rsid w:val="006C7B43"/>
    <w:rsid w:val="006E214B"/>
    <w:rsid w:val="0070371A"/>
    <w:rsid w:val="0071499E"/>
    <w:rsid w:val="007172B5"/>
    <w:rsid w:val="0072114F"/>
    <w:rsid w:val="0072669D"/>
    <w:rsid w:val="00730D80"/>
    <w:rsid w:val="00740536"/>
    <w:rsid w:val="007511DA"/>
    <w:rsid w:val="007547ED"/>
    <w:rsid w:val="00761731"/>
    <w:rsid w:val="00762D50"/>
    <w:rsid w:val="007665B5"/>
    <w:rsid w:val="00772C05"/>
    <w:rsid w:val="007770BA"/>
    <w:rsid w:val="007812D7"/>
    <w:rsid w:val="0078177B"/>
    <w:rsid w:val="00785886"/>
    <w:rsid w:val="00795AD4"/>
    <w:rsid w:val="007A64D5"/>
    <w:rsid w:val="007A6738"/>
    <w:rsid w:val="007D1CCD"/>
    <w:rsid w:val="007F1AD6"/>
    <w:rsid w:val="007F3E61"/>
    <w:rsid w:val="007F5708"/>
    <w:rsid w:val="00805EC1"/>
    <w:rsid w:val="00807F5A"/>
    <w:rsid w:val="008277B7"/>
    <w:rsid w:val="00842133"/>
    <w:rsid w:val="0084361E"/>
    <w:rsid w:val="00846B12"/>
    <w:rsid w:val="00871D40"/>
    <w:rsid w:val="00877BF8"/>
    <w:rsid w:val="00891969"/>
    <w:rsid w:val="008A2D11"/>
    <w:rsid w:val="008A38A9"/>
    <w:rsid w:val="008B00DE"/>
    <w:rsid w:val="008B023E"/>
    <w:rsid w:val="008B086E"/>
    <w:rsid w:val="008B6332"/>
    <w:rsid w:val="008C2D4B"/>
    <w:rsid w:val="008C37CC"/>
    <w:rsid w:val="008D1F7D"/>
    <w:rsid w:val="008D4F74"/>
    <w:rsid w:val="008D7E40"/>
    <w:rsid w:val="009026ED"/>
    <w:rsid w:val="00907937"/>
    <w:rsid w:val="00916555"/>
    <w:rsid w:val="009201B3"/>
    <w:rsid w:val="00931C5F"/>
    <w:rsid w:val="00933CB0"/>
    <w:rsid w:val="00944F4C"/>
    <w:rsid w:val="00953E07"/>
    <w:rsid w:val="00954C68"/>
    <w:rsid w:val="0097030D"/>
    <w:rsid w:val="0097215F"/>
    <w:rsid w:val="00993B45"/>
    <w:rsid w:val="009A34A8"/>
    <w:rsid w:val="009B5D35"/>
    <w:rsid w:val="009C054A"/>
    <w:rsid w:val="009C323F"/>
    <w:rsid w:val="009F4ADF"/>
    <w:rsid w:val="009F69B9"/>
    <w:rsid w:val="00A037F9"/>
    <w:rsid w:val="00A03AE2"/>
    <w:rsid w:val="00A1731C"/>
    <w:rsid w:val="00A25495"/>
    <w:rsid w:val="00A270AF"/>
    <w:rsid w:val="00A3278A"/>
    <w:rsid w:val="00A32BBE"/>
    <w:rsid w:val="00A3317E"/>
    <w:rsid w:val="00A41204"/>
    <w:rsid w:val="00A41C7B"/>
    <w:rsid w:val="00A54A1B"/>
    <w:rsid w:val="00A60F8B"/>
    <w:rsid w:val="00A679D8"/>
    <w:rsid w:val="00A737D0"/>
    <w:rsid w:val="00A8505C"/>
    <w:rsid w:val="00AA70E4"/>
    <w:rsid w:val="00AD5E29"/>
    <w:rsid w:val="00B2115D"/>
    <w:rsid w:val="00B21FB3"/>
    <w:rsid w:val="00B23B74"/>
    <w:rsid w:val="00B51607"/>
    <w:rsid w:val="00B63928"/>
    <w:rsid w:val="00B64B6C"/>
    <w:rsid w:val="00B67A88"/>
    <w:rsid w:val="00B72DC5"/>
    <w:rsid w:val="00B8643A"/>
    <w:rsid w:val="00B86540"/>
    <w:rsid w:val="00B91B0E"/>
    <w:rsid w:val="00B926BB"/>
    <w:rsid w:val="00BB5A8F"/>
    <w:rsid w:val="00BC023E"/>
    <w:rsid w:val="00BC0589"/>
    <w:rsid w:val="00BD2B70"/>
    <w:rsid w:val="00BE5469"/>
    <w:rsid w:val="00C10348"/>
    <w:rsid w:val="00C1542B"/>
    <w:rsid w:val="00C40FCD"/>
    <w:rsid w:val="00C426B4"/>
    <w:rsid w:val="00C5042F"/>
    <w:rsid w:val="00C50FC0"/>
    <w:rsid w:val="00C51784"/>
    <w:rsid w:val="00C5276E"/>
    <w:rsid w:val="00C6258A"/>
    <w:rsid w:val="00C644E9"/>
    <w:rsid w:val="00C775E0"/>
    <w:rsid w:val="00C81EB6"/>
    <w:rsid w:val="00C855BC"/>
    <w:rsid w:val="00C86D68"/>
    <w:rsid w:val="00C91077"/>
    <w:rsid w:val="00C97195"/>
    <w:rsid w:val="00CA0196"/>
    <w:rsid w:val="00CA13A9"/>
    <w:rsid w:val="00CA5BF5"/>
    <w:rsid w:val="00CA7E2F"/>
    <w:rsid w:val="00CB322D"/>
    <w:rsid w:val="00CC08AC"/>
    <w:rsid w:val="00CC146F"/>
    <w:rsid w:val="00CD4C2E"/>
    <w:rsid w:val="00CD66E0"/>
    <w:rsid w:val="00CE02E3"/>
    <w:rsid w:val="00CE37AE"/>
    <w:rsid w:val="00D17238"/>
    <w:rsid w:val="00D30EF9"/>
    <w:rsid w:val="00D31A6F"/>
    <w:rsid w:val="00D52015"/>
    <w:rsid w:val="00D54E2D"/>
    <w:rsid w:val="00D958A9"/>
    <w:rsid w:val="00D97395"/>
    <w:rsid w:val="00DB08D9"/>
    <w:rsid w:val="00DC2C04"/>
    <w:rsid w:val="00DD01A4"/>
    <w:rsid w:val="00DD3819"/>
    <w:rsid w:val="00E07D5A"/>
    <w:rsid w:val="00E16E2D"/>
    <w:rsid w:val="00E20C97"/>
    <w:rsid w:val="00E23A93"/>
    <w:rsid w:val="00E23B3D"/>
    <w:rsid w:val="00E35F72"/>
    <w:rsid w:val="00E4319E"/>
    <w:rsid w:val="00E546E8"/>
    <w:rsid w:val="00E5498A"/>
    <w:rsid w:val="00E55A1A"/>
    <w:rsid w:val="00E6654D"/>
    <w:rsid w:val="00E67BBE"/>
    <w:rsid w:val="00E7190E"/>
    <w:rsid w:val="00E7688F"/>
    <w:rsid w:val="00E86258"/>
    <w:rsid w:val="00E92A0E"/>
    <w:rsid w:val="00EA2FB4"/>
    <w:rsid w:val="00EA535A"/>
    <w:rsid w:val="00EC26C7"/>
    <w:rsid w:val="00EC6E37"/>
    <w:rsid w:val="00F05851"/>
    <w:rsid w:val="00F10536"/>
    <w:rsid w:val="00F205C2"/>
    <w:rsid w:val="00F21C11"/>
    <w:rsid w:val="00F2214B"/>
    <w:rsid w:val="00F342F7"/>
    <w:rsid w:val="00F52E3F"/>
    <w:rsid w:val="00F552F2"/>
    <w:rsid w:val="00F63639"/>
    <w:rsid w:val="00F86709"/>
    <w:rsid w:val="00F94D3C"/>
    <w:rsid w:val="00FB00B7"/>
    <w:rsid w:val="00FD31EC"/>
    <w:rsid w:val="00FE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06"/>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1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11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6119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61192"/>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fr-CA" w:eastAsia="en-US"/>
    </w:rPr>
  </w:style>
  <w:style w:type="character" w:customStyle="1" w:styleId="Heading6Char">
    <w:name w:val="Heading 6 Char"/>
    <w:basedOn w:val="DefaultParagraphFont"/>
    <w:link w:val="Heading6"/>
    <w:uiPriority w:val="99"/>
    <w:semiHidden/>
    <w:locked/>
    <w:rsid w:val="00461192"/>
    <w:rPr>
      <w:rFonts w:ascii="Calibri" w:hAnsi="Calibri" w:cs="Times New Roman"/>
      <w:b/>
      <w:bCs/>
    </w:rPr>
  </w:style>
  <w:style w:type="character" w:customStyle="1" w:styleId="Heading7Char">
    <w:name w:val="Heading 7 Char"/>
    <w:basedOn w:val="DefaultParagraphFont"/>
    <w:link w:val="Heading7"/>
    <w:uiPriority w:val="99"/>
    <w:semiHidden/>
    <w:locked/>
    <w:rsid w:val="0046119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6119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61192"/>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461192"/>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F552F2"/>
    <w:rPr>
      <w:rFonts w:cs="Times New Roman"/>
      <w:lang w:val="fr-CA"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semiHidden/>
    <w:locked/>
    <w:rsid w:val="00461192"/>
    <w:rPr>
      <w:rFonts w:cs="Times New Roman"/>
      <w:sz w:val="20"/>
      <w:szCs w:val="20"/>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121106"/>
    <w:pPr>
      <w:tabs>
        <w:tab w:val="left" w:pos="1440"/>
        <w:tab w:val="left" w:pos="3762"/>
        <w:tab w:val="left" w:pos="3942"/>
      </w:tabs>
    </w:pPr>
    <w:rPr>
      <w:rFonts w:ascii="Arial" w:hAnsi="Arial"/>
      <w:b/>
      <w:sz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61192"/>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461192"/>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61192"/>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fr-CA" w:eastAsia="en-US"/>
    </w:rPr>
  </w:style>
  <w:style w:type="paragraph" w:styleId="NormalWeb">
    <w:name w:val="Normal (Web)"/>
    <w:basedOn w:val="Normal"/>
    <w:uiPriority w:val="99"/>
    <w:locked/>
    <w:rsid w:val="00A54A1B"/>
    <w:pPr>
      <w:spacing w:before="100" w:beforeAutospacing="1" w:after="100" w:afterAutospacing="1"/>
    </w:pPr>
    <w:rPr>
      <w:sz w:val="24"/>
      <w:szCs w:val="24"/>
    </w:rPr>
  </w:style>
  <w:style w:type="paragraph" w:styleId="ListParagraph">
    <w:name w:val="List Paragraph"/>
    <w:basedOn w:val="Normal"/>
    <w:uiPriority w:val="34"/>
    <w:qFormat/>
    <w:rsid w:val="009F4ADF"/>
    <w:pPr>
      <w:ind w:left="720"/>
    </w:pPr>
    <w:rPr>
      <w:sz w:val="24"/>
      <w:szCs w:val="24"/>
    </w:rPr>
  </w:style>
  <w:style w:type="character" w:styleId="CommentReference">
    <w:name w:val="annotation reference"/>
    <w:basedOn w:val="DefaultParagraphFont"/>
    <w:uiPriority w:val="99"/>
    <w:semiHidden/>
    <w:unhideWhenUsed/>
    <w:locked/>
    <w:rsid w:val="00CA5BF5"/>
    <w:rPr>
      <w:sz w:val="16"/>
      <w:szCs w:val="16"/>
    </w:rPr>
  </w:style>
  <w:style w:type="paragraph" w:styleId="CommentText">
    <w:name w:val="annotation text"/>
    <w:basedOn w:val="Normal"/>
    <w:link w:val="CommentTextChar"/>
    <w:uiPriority w:val="99"/>
    <w:semiHidden/>
    <w:unhideWhenUsed/>
    <w:locked/>
    <w:rsid w:val="00CA5BF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A5BF5"/>
    <w:rPr>
      <w:rFonts w:asciiTheme="minorHAnsi" w:eastAsiaTheme="minorHAnsi" w:hAnsiTheme="minorHAnsi" w:cstheme="minorBidi"/>
      <w:sz w:val="20"/>
      <w:szCs w:val="20"/>
      <w:lang w:val="fr-CA"/>
    </w:rPr>
  </w:style>
  <w:style w:type="table" w:styleId="TableGrid">
    <w:name w:val="Table Grid"/>
    <w:basedOn w:val="TableNormal"/>
    <w:uiPriority w:val="39"/>
    <w:rsid w:val="00B8654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06"/>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1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11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6119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61192"/>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fr-CA" w:eastAsia="en-US"/>
    </w:rPr>
  </w:style>
  <w:style w:type="character" w:customStyle="1" w:styleId="Heading6Char">
    <w:name w:val="Heading 6 Char"/>
    <w:basedOn w:val="DefaultParagraphFont"/>
    <w:link w:val="Heading6"/>
    <w:uiPriority w:val="99"/>
    <w:semiHidden/>
    <w:locked/>
    <w:rsid w:val="00461192"/>
    <w:rPr>
      <w:rFonts w:ascii="Calibri" w:hAnsi="Calibri" w:cs="Times New Roman"/>
      <w:b/>
      <w:bCs/>
    </w:rPr>
  </w:style>
  <w:style w:type="character" w:customStyle="1" w:styleId="Heading7Char">
    <w:name w:val="Heading 7 Char"/>
    <w:basedOn w:val="DefaultParagraphFont"/>
    <w:link w:val="Heading7"/>
    <w:uiPriority w:val="99"/>
    <w:semiHidden/>
    <w:locked/>
    <w:rsid w:val="0046119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6119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61192"/>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461192"/>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F552F2"/>
    <w:rPr>
      <w:rFonts w:cs="Times New Roman"/>
      <w:lang w:val="fr-CA"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semiHidden/>
    <w:locked/>
    <w:rsid w:val="00461192"/>
    <w:rPr>
      <w:rFonts w:cs="Times New Roman"/>
      <w:sz w:val="20"/>
      <w:szCs w:val="20"/>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121106"/>
    <w:pPr>
      <w:tabs>
        <w:tab w:val="left" w:pos="1440"/>
        <w:tab w:val="left" w:pos="3762"/>
        <w:tab w:val="left" w:pos="3942"/>
      </w:tabs>
    </w:pPr>
    <w:rPr>
      <w:rFonts w:ascii="Arial" w:hAnsi="Arial"/>
      <w:b/>
      <w:sz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61192"/>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461192"/>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61192"/>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fr-CA" w:eastAsia="en-US"/>
    </w:rPr>
  </w:style>
  <w:style w:type="paragraph" w:styleId="NormalWeb">
    <w:name w:val="Normal (Web)"/>
    <w:basedOn w:val="Normal"/>
    <w:uiPriority w:val="99"/>
    <w:locked/>
    <w:rsid w:val="00A54A1B"/>
    <w:pPr>
      <w:spacing w:before="100" w:beforeAutospacing="1" w:after="100" w:afterAutospacing="1"/>
    </w:pPr>
    <w:rPr>
      <w:sz w:val="24"/>
      <w:szCs w:val="24"/>
    </w:rPr>
  </w:style>
  <w:style w:type="paragraph" w:styleId="ListParagraph">
    <w:name w:val="List Paragraph"/>
    <w:basedOn w:val="Normal"/>
    <w:uiPriority w:val="34"/>
    <w:qFormat/>
    <w:rsid w:val="009F4ADF"/>
    <w:pPr>
      <w:ind w:left="720"/>
    </w:pPr>
    <w:rPr>
      <w:sz w:val="24"/>
      <w:szCs w:val="24"/>
    </w:rPr>
  </w:style>
  <w:style w:type="character" w:styleId="CommentReference">
    <w:name w:val="annotation reference"/>
    <w:basedOn w:val="DefaultParagraphFont"/>
    <w:uiPriority w:val="99"/>
    <w:semiHidden/>
    <w:unhideWhenUsed/>
    <w:locked/>
    <w:rsid w:val="00CA5BF5"/>
    <w:rPr>
      <w:sz w:val="16"/>
      <w:szCs w:val="16"/>
    </w:rPr>
  </w:style>
  <w:style w:type="paragraph" w:styleId="CommentText">
    <w:name w:val="annotation text"/>
    <w:basedOn w:val="Normal"/>
    <w:link w:val="CommentTextChar"/>
    <w:uiPriority w:val="99"/>
    <w:semiHidden/>
    <w:unhideWhenUsed/>
    <w:locked/>
    <w:rsid w:val="00CA5BF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A5BF5"/>
    <w:rPr>
      <w:rFonts w:asciiTheme="minorHAnsi" w:eastAsiaTheme="minorHAnsi" w:hAnsiTheme="minorHAnsi" w:cstheme="minorBidi"/>
      <w:sz w:val="20"/>
      <w:szCs w:val="20"/>
      <w:lang w:val="fr-CA"/>
    </w:rPr>
  </w:style>
  <w:style w:type="table" w:styleId="TableGrid">
    <w:name w:val="Table Grid"/>
    <w:basedOn w:val="TableNormal"/>
    <w:uiPriority w:val="39"/>
    <w:rsid w:val="00B8654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izure%20I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Seizure IHCP</Template>
  <TotalTime>19</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vt:lpstr>
    </vt:vector>
  </TitlesOfParts>
  <Company>Government of Manitoba</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carole marshalok</dc:creator>
  <cp:lastModifiedBy>Sandra Dalke</cp:lastModifiedBy>
  <cp:revision>8</cp:revision>
  <cp:lastPrinted>2012-12-20T14:06:00Z</cp:lastPrinted>
  <dcterms:created xsi:type="dcterms:W3CDTF">2017-08-08T18:32:00Z</dcterms:created>
  <dcterms:modified xsi:type="dcterms:W3CDTF">2018-01-08T15:04:00Z</dcterms:modified>
</cp:coreProperties>
</file>