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6777A" w14:textId="77777777" w:rsidR="00DD6FF9" w:rsidRDefault="00DD6FF9" w:rsidP="005C3856">
      <w:pPr>
        <w:jc w:val="center"/>
        <w:rPr>
          <w:rFonts w:ascii="Arial" w:hAnsi="Arial" w:cs="Arial"/>
          <w:b/>
          <w:u w:val="single"/>
        </w:rPr>
      </w:pPr>
    </w:p>
    <w:p w14:paraId="58E235F8" w14:textId="77777777" w:rsidR="00A819DB" w:rsidRDefault="00213FFF" w:rsidP="005C3856">
      <w:pPr>
        <w:jc w:val="center"/>
        <w:rPr>
          <w:rFonts w:ascii="Arial" w:hAnsi="Arial" w:cs="Arial"/>
          <w:b/>
        </w:rPr>
      </w:pPr>
      <w:r>
        <w:rPr>
          <w:rFonts w:ascii="Arial" w:hAnsi="Arial"/>
          <w:b/>
          <w:u w:val="single"/>
        </w:rPr>
        <w:t>FEUILLE DE TRAVAIL SUR L’ANAPHYLAXIE</w:t>
      </w:r>
    </w:p>
    <w:p w14:paraId="793D6334" w14:textId="77777777" w:rsidR="00213FFF" w:rsidRPr="00DD6FF9" w:rsidRDefault="00213FFF" w:rsidP="005C3856">
      <w:pPr>
        <w:jc w:val="center"/>
        <w:rPr>
          <w:rFonts w:ascii="Arial" w:hAnsi="Arial" w:cs="Arial"/>
          <w:b/>
          <w:sz w:val="12"/>
          <w:szCs w:val="12"/>
        </w:rPr>
      </w:pPr>
    </w:p>
    <w:p w14:paraId="4313ADB6" w14:textId="77777777" w:rsidR="00DD6FF9" w:rsidRDefault="00213FFF" w:rsidP="00DD6FF9">
      <w:pPr>
        <w:numPr>
          <w:ilvl w:val="0"/>
          <w:numId w:val="1"/>
        </w:numPr>
        <w:tabs>
          <w:tab w:val="clear" w:pos="720"/>
          <w:tab w:val="left" w:pos="300"/>
          <w:tab w:val="num" w:pos="360"/>
        </w:tabs>
        <w:ind w:left="360"/>
        <w:rPr>
          <w:rFonts w:ascii="Arial" w:hAnsi="Arial" w:cs="Arial"/>
          <w:sz w:val="20"/>
          <w:szCs w:val="20"/>
        </w:rPr>
      </w:pPr>
      <w:r>
        <w:rPr>
          <w:rFonts w:ascii="Arial" w:hAnsi="Arial"/>
          <w:b/>
          <w:sz w:val="20"/>
          <w:szCs w:val="20"/>
        </w:rPr>
        <w:t>L’anaphylaxie est une réaction allergique grave.</w:t>
      </w:r>
      <w:r>
        <w:rPr>
          <w:rFonts w:ascii="Arial" w:hAnsi="Arial"/>
          <w:b/>
          <w:sz w:val="20"/>
          <w:szCs w:val="20"/>
        </w:rPr>
        <w:tab/>
      </w:r>
      <w:r>
        <w:rPr>
          <w:rFonts w:ascii="Arial" w:hAnsi="Arial"/>
          <w:sz w:val="20"/>
          <w:szCs w:val="20"/>
        </w:rPr>
        <w:t>VRAI</w:t>
      </w:r>
      <w:r>
        <w:rPr>
          <w:rFonts w:ascii="Arial" w:hAnsi="Arial"/>
          <w:sz w:val="20"/>
          <w:szCs w:val="20"/>
        </w:rPr>
        <w:tab/>
        <w:t>FAUX</w:t>
      </w:r>
    </w:p>
    <w:p w14:paraId="64FC07A4" w14:textId="77777777" w:rsidR="00213FFF" w:rsidRPr="00751C20" w:rsidRDefault="00213FFF" w:rsidP="00DD6FF9">
      <w:pPr>
        <w:numPr>
          <w:ilvl w:val="0"/>
          <w:numId w:val="1"/>
        </w:numPr>
        <w:tabs>
          <w:tab w:val="clear" w:pos="720"/>
          <w:tab w:val="left" w:pos="142"/>
          <w:tab w:val="num" w:pos="284"/>
        </w:tabs>
        <w:spacing w:before="240"/>
        <w:ind w:left="284" w:hanging="284"/>
        <w:rPr>
          <w:rFonts w:ascii="Arial" w:hAnsi="Arial" w:cs="Arial"/>
          <w:sz w:val="20"/>
          <w:szCs w:val="20"/>
        </w:rPr>
      </w:pPr>
      <w:r>
        <w:rPr>
          <w:rFonts w:ascii="Arial" w:hAnsi="Arial"/>
          <w:b/>
          <w:sz w:val="20"/>
          <w:szCs w:val="20"/>
        </w:rPr>
        <w:t>Une réaction anaphylactique peut causer la mort en raison d’une baisse grave de la tension artérielle ou d’une obstruction des voies respiratoires</w:t>
      </w:r>
      <w:r>
        <w:rPr>
          <w:rFonts w:ascii="Arial" w:hAnsi="Arial"/>
          <w:b/>
          <w:sz w:val="20"/>
          <w:szCs w:val="20"/>
        </w:rPr>
        <w:tab/>
      </w:r>
      <w:r>
        <w:rPr>
          <w:rFonts w:ascii="Arial" w:hAnsi="Arial"/>
          <w:sz w:val="20"/>
          <w:szCs w:val="20"/>
        </w:rPr>
        <w:t>VRAI</w:t>
      </w:r>
      <w:r>
        <w:rPr>
          <w:rFonts w:ascii="Arial" w:hAnsi="Arial"/>
          <w:sz w:val="20"/>
          <w:szCs w:val="20"/>
        </w:rPr>
        <w:tab/>
        <w:t>FAUX</w:t>
      </w:r>
    </w:p>
    <w:p w14:paraId="33BE0754" w14:textId="77777777" w:rsidR="00213FFF" w:rsidRPr="00751C20" w:rsidRDefault="00213FFF" w:rsidP="000550AE">
      <w:pPr>
        <w:numPr>
          <w:ilvl w:val="0"/>
          <w:numId w:val="1"/>
        </w:numPr>
        <w:tabs>
          <w:tab w:val="clear" w:pos="720"/>
          <w:tab w:val="num" w:pos="300"/>
        </w:tabs>
        <w:spacing w:before="240"/>
        <w:ind w:left="302" w:hanging="302"/>
        <w:rPr>
          <w:rFonts w:ascii="Arial" w:hAnsi="Arial" w:cs="Arial"/>
          <w:b/>
          <w:sz w:val="20"/>
          <w:szCs w:val="20"/>
        </w:rPr>
      </w:pPr>
      <w:r>
        <w:rPr>
          <w:rFonts w:ascii="Arial" w:hAnsi="Arial"/>
          <w:b/>
          <w:sz w:val="20"/>
          <w:szCs w:val="20"/>
        </w:rPr>
        <w:t>Nommez quatre aliments qui provoquent souvent l’anaphylaxie.</w:t>
      </w:r>
    </w:p>
    <w:p w14:paraId="1C2BF8CF" w14:textId="77777777" w:rsidR="00213FFF" w:rsidRPr="00751C20" w:rsidRDefault="00213FFF" w:rsidP="000550AE">
      <w:pPr>
        <w:spacing w:before="120"/>
        <w:ind w:left="302"/>
        <w:rPr>
          <w:rFonts w:ascii="Arial" w:hAnsi="Arial" w:cs="Arial"/>
          <w:b/>
          <w:sz w:val="20"/>
          <w:szCs w:val="20"/>
        </w:rPr>
      </w:pPr>
      <w:r>
        <w:rPr>
          <w:rFonts w:ascii="Arial" w:hAnsi="Arial"/>
          <w:sz w:val="20"/>
          <w:szCs w:val="20"/>
        </w:rPr>
        <w:t xml:space="preserve"> _____________ ________________ _______________ _______________</w:t>
      </w:r>
    </w:p>
    <w:p w14:paraId="5DF4E820" w14:textId="77777777" w:rsidR="00213FFF" w:rsidRPr="00751C20" w:rsidRDefault="00213FFF" w:rsidP="005D0B46">
      <w:pPr>
        <w:tabs>
          <w:tab w:val="num" w:pos="284"/>
          <w:tab w:val="num" w:pos="700"/>
        </w:tabs>
        <w:spacing w:before="240"/>
        <w:ind w:left="302" w:right="-360" w:hanging="302"/>
        <w:rPr>
          <w:rFonts w:ascii="Arial" w:hAnsi="Arial" w:cs="Arial"/>
          <w:b/>
          <w:sz w:val="20"/>
          <w:szCs w:val="20"/>
        </w:rPr>
      </w:pPr>
      <w:r>
        <w:rPr>
          <w:rFonts w:ascii="Arial" w:hAnsi="Arial"/>
          <w:sz w:val="20"/>
          <w:szCs w:val="20"/>
        </w:rPr>
        <w:t xml:space="preserve">4. </w:t>
      </w:r>
      <w:r>
        <w:rPr>
          <w:rFonts w:ascii="Arial" w:hAnsi="Arial"/>
          <w:b/>
          <w:sz w:val="20"/>
          <w:szCs w:val="20"/>
        </w:rPr>
        <w:t>Les stratégies de réduction des risques sont le seul moyen de prévenir l’anaphylaxie. Nommez des stratégies de réduction des risques qui sont mises en œuvre dans votre programme communautaire pour réduire l’exposition à des allergènes mettant la vie en danger.</w:t>
      </w:r>
    </w:p>
    <w:p w14:paraId="177A060B" w14:textId="77777777" w:rsidR="00213FFF" w:rsidRPr="00751C20" w:rsidRDefault="00213FFF" w:rsidP="005D0B46">
      <w:pPr>
        <w:tabs>
          <w:tab w:val="left" w:pos="300"/>
        </w:tabs>
        <w:ind w:right="-60"/>
        <w:rPr>
          <w:rFonts w:ascii="Arial" w:hAnsi="Arial" w:cs="Arial"/>
          <w:sz w:val="20"/>
          <w:szCs w:val="20"/>
        </w:rPr>
      </w:pPr>
    </w:p>
    <w:p w14:paraId="3F46957C" w14:textId="77777777" w:rsidR="00213FFF" w:rsidRPr="00751C20" w:rsidRDefault="00213FFF" w:rsidP="005D0B46">
      <w:pPr>
        <w:tabs>
          <w:tab w:val="left" w:pos="300"/>
        </w:tabs>
        <w:ind w:right="-60"/>
        <w:rPr>
          <w:rFonts w:ascii="Arial" w:hAnsi="Arial" w:cs="Arial"/>
          <w:sz w:val="20"/>
          <w:szCs w:val="20"/>
        </w:rPr>
      </w:pPr>
    </w:p>
    <w:p w14:paraId="11E18673" w14:textId="77777777" w:rsidR="00213FFF" w:rsidRDefault="00213FFF" w:rsidP="005D0B46">
      <w:pPr>
        <w:tabs>
          <w:tab w:val="left" w:pos="300"/>
        </w:tabs>
        <w:ind w:right="-60"/>
        <w:rPr>
          <w:rFonts w:ascii="Arial" w:hAnsi="Arial" w:cs="Arial"/>
          <w:sz w:val="20"/>
          <w:szCs w:val="20"/>
        </w:rPr>
      </w:pPr>
    </w:p>
    <w:p w14:paraId="13EF996F" w14:textId="77777777" w:rsidR="003E7A6B" w:rsidRPr="00751C20" w:rsidRDefault="003E7A6B" w:rsidP="005D0B46">
      <w:pPr>
        <w:tabs>
          <w:tab w:val="left" w:pos="300"/>
        </w:tabs>
        <w:ind w:right="-60"/>
        <w:rPr>
          <w:rFonts w:ascii="Arial" w:hAnsi="Arial" w:cs="Arial"/>
          <w:sz w:val="20"/>
          <w:szCs w:val="20"/>
        </w:rPr>
      </w:pPr>
    </w:p>
    <w:p w14:paraId="69DDFEE1" w14:textId="77777777" w:rsidR="00213FFF" w:rsidRPr="00751C20" w:rsidRDefault="00213FFF" w:rsidP="000550AE">
      <w:pPr>
        <w:spacing w:before="120"/>
        <w:ind w:left="270" w:right="-314" w:hanging="270"/>
        <w:rPr>
          <w:rFonts w:ascii="Arial" w:hAnsi="Arial" w:cs="Arial"/>
          <w:b/>
          <w:sz w:val="20"/>
          <w:szCs w:val="20"/>
        </w:rPr>
      </w:pPr>
      <w:r>
        <w:rPr>
          <w:rFonts w:ascii="Arial" w:hAnsi="Arial"/>
          <w:sz w:val="20"/>
          <w:szCs w:val="20"/>
        </w:rPr>
        <w:t xml:space="preserve">5. </w:t>
      </w:r>
      <w:r>
        <w:rPr>
          <w:rFonts w:ascii="Arial" w:hAnsi="Arial"/>
          <w:b/>
          <w:sz w:val="20"/>
          <w:szCs w:val="20"/>
        </w:rPr>
        <w:t>Nommez les signes d’anaphylaxie qui apparaissent aux endroits suivants : visage, voies respiratoires, estomac, ensemble du corps</w:t>
      </w:r>
    </w:p>
    <w:p w14:paraId="0487E97D" w14:textId="77777777" w:rsidR="00213FFF" w:rsidRPr="00751C20" w:rsidRDefault="00213FFF" w:rsidP="005C3856">
      <w:pPr>
        <w:rPr>
          <w:rFonts w:ascii="Arial" w:hAnsi="Arial" w:cs="Arial"/>
          <w:sz w:val="20"/>
          <w:szCs w:val="20"/>
        </w:rPr>
      </w:pPr>
    </w:p>
    <w:tbl>
      <w:tblPr>
        <w:tblW w:w="9200" w:type="dxa"/>
        <w:tblInd w:w="308" w:type="dxa"/>
        <w:tblLook w:val="01E0" w:firstRow="1" w:lastRow="1" w:firstColumn="1" w:lastColumn="1" w:noHBand="0" w:noVBand="0"/>
      </w:tblPr>
      <w:tblGrid>
        <w:gridCol w:w="2214"/>
        <w:gridCol w:w="2214"/>
        <w:gridCol w:w="2272"/>
        <w:gridCol w:w="2500"/>
      </w:tblGrid>
      <w:tr w:rsidR="00213FFF" w:rsidRPr="00751C20" w14:paraId="037FAFAA" w14:textId="77777777" w:rsidTr="008237E8">
        <w:tc>
          <w:tcPr>
            <w:tcW w:w="2214" w:type="dxa"/>
          </w:tcPr>
          <w:p w14:paraId="6D151B87" w14:textId="77777777" w:rsidR="00213FFF" w:rsidRPr="00751C20" w:rsidRDefault="00213FFF" w:rsidP="005C3856">
            <w:pPr>
              <w:rPr>
                <w:rFonts w:ascii="Arial" w:hAnsi="Arial" w:cs="Arial"/>
                <w:sz w:val="20"/>
                <w:szCs w:val="20"/>
              </w:rPr>
            </w:pPr>
            <w:r>
              <w:rPr>
                <w:rFonts w:ascii="Arial" w:hAnsi="Arial"/>
                <w:sz w:val="20"/>
                <w:szCs w:val="20"/>
              </w:rPr>
              <w:t>VISAGE</w:t>
            </w:r>
          </w:p>
        </w:tc>
        <w:tc>
          <w:tcPr>
            <w:tcW w:w="2214" w:type="dxa"/>
          </w:tcPr>
          <w:p w14:paraId="5DCDEFF2" w14:textId="77777777" w:rsidR="00213FFF" w:rsidRPr="00751C20" w:rsidRDefault="00213FFF" w:rsidP="005C3856">
            <w:pPr>
              <w:rPr>
                <w:rFonts w:ascii="Arial" w:hAnsi="Arial" w:cs="Arial"/>
                <w:sz w:val="20"/>
                <w:szCs w:val="20"/>
              </w:rPr>
            </w:pPr>
            <w:r>
              <w:rPr>
                <w:rFonts w:ascii="Arial" w:hAnsi="Arial"/>
                <w:sz w:val="20"/>
                <w:szCs w:val="20"/>
              </w:rPr>
              <w:t>VOIES RESPIRATOIRES</w:t>
            </w:r>
          </w:p>
        </w:tc>
        <w:tc>
          <w:tcPr>
            <w:tcW w:w="2272" w:type="dxa"/>
          </w:tcPr>
          <w:p w14:paraId="407AF1F4" w14:textId="77777777" w:rsidR="00213FFF" w:rsidRPr="00751C20" w:rsidRDefault="00213FFF" w:rsidP="005C3856">
            <w:pPr>
              <w:rPr>
                <w:rFonts w:ascii="Arial" w:hAnsi="Arial" w:cs="Arial"/>
                <w:sz w:val="20"/>
                <w:szCs w:val="20"/>
              </w:rPr>
            </w:pPr>
            <w:r>
              <w:rPr>
                <w:rFonts w:ascii="Arial" w:hAnsi="Arial"/>
                <w:sz w:val="20"/>
                <w:szCs w:val="20"/>
              </w:rPr>
              <w:t>ESTOMAC</w:t>
            </w:r>
          </w:p>
        </w:tc>
        <w:tc>
          <w:tcPr>
            <w:tcW w:w="2500" w:type="dxa"/>
          </w:tcPr>
          <w:p w14:paraId="47A0EBB7" w14:textId="77777777" w:rsidR="00213FFF" w:rsidRPr="00751C20" w:rsidRDefault="00213FFF" w:rsidP="005C3856">
            <w:pPr>
              <w:rPr>
                <w:rFonts w:ascii="Arial" w:hAnsi="Arial" w:cs="Arial"/>
                <w:sz w:val="20"/>
                <w:szCs w:val="20"/>
              </w:rPr>
            </w:pPr>
            <w:r>
              <w:rPr>
                <w:rFonts w:ascii="Arial" w:hAnsi="Arial"/>
                <w:sz w:val="20"/>
                <w:szCs w:val="20"/>
              </w:rPr>
              <w:t>ENSEMBLE DU CORPS</w:t>
            </w:r>
          </w:p>
        </w:tc>
      </w:tr>
      <w:tr w:rsidR="00213FFF" w:rsidRPr="00751C20" w14:paraId="29C00654" w14:textId="77777777" w:rsidTr="008237E8">
        <w:tc>
          <w:tcPr>
            <w:tcW w:w="2214" w:type="dxa"/>
          </w:tcPr>
          <w:p w14:paraId="5482BA9D" w14:textId="77777777" w:rsidR="00A819DB" w:rsidRDefault="00213FFF" w:rsidP="00D27622">
            <w:pPr>
              <w:spacing w:before="120"/>
              <w:rPr>
                <w:rFonts w:ascii="Arial" w:hAnsi="Arial" w:cs="Arial"/>
                <w:b/>
                <w:sz w:val="20"/>
                <w:szCs w:val="20"/>
              </w:rPr>
            </w:pPr>
            <w:r>
              <w:rPr>
                <w:rFonts w:ascii="Arial" w:hAnsi="Arial"/>
                <w:b/>
                <w:sz w:val="20"/>
                <w:szCs w:val="20"/>
              </w:rPr>
              <w:t>___________</w:t>
            </w:r>
          </w:p>
          <w:p w14:paraId="363DF92B"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w:t>
            </w:r>
          </w:p>
          <w:p w14:paraId="028CC230"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w:t>
            </w:r>
          </w:p>
          <w:p w14:paraId="6D025D90"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w:t>
            </w:r>
          </w:p>
          <w:p w14:paraId="0ECC4B03" w14:textId="77777777" w:rsidR="00213FFF" w:rsidRPr="00751C20" w:rsidRDefault="002D6CD8" w:rsidP="002D6CD8">
            <w:pPr>
              <w:spacing w:before="120"/>
              <w:rPr>
                <w:rFonts w:ascii="Arial" w:hAnsi="Arial" w:cs="Arial"/>
                <w:b/>
                <w:sz w:val="20"/>
                <w:szCs w:val="20"/>
              </w:rPr>
            </w:pPr>
            <w:r>
              <w:rPr>
                <w:rFonts w:ascii="Arial" w:hAnsi="Arial"/>
                <w:b/>
                <w:sz w:val="20"/>
                <w:szCs w:val="20"/>
              </w:rPr>
              <w:t>___________</w:t>
            </w:r>
          </w:p>
          <w:p w14:paraId="4E6679A5" w14:textId="77777777" w:rsidR="00213FFF" w:rsidRPr="00751C20" w:rsidRDefault="00213FFF" w:rsidP="00D27622">
            <w:pPr>
              <w:spacing w:before="60"/>
              <w:rPr>
                <w:rFonts w:ascii="Arial" w:hAnsi="Arial" w:cs="Arial"/>
                <w:b/>
                <w:sz w:val="20"/>
                <w:szCs w:val="20"/>
              </w:rPr>
            </w:pPr>
          </w:p>
          <w:p w14:paraId="4C559AB0" w14:textId="77777777" w:rsidR="00213FFF" w:rsidRPr="00751C20" w:rsidRDefault="00213FFF" w:rsidP="00D27622">
            <w:pPr>
              <w:spacing w:before="60"/>
              <w:rPr>
                <w:rFonts w:ascii="Arial" w:hAnsi="Arial" w:cs="Arial"/>
                <w:b/>
                <w:sz w:val="20"/>
                <w:szCs w:val="20"/>
              </w:rPr>
            </w:pPr>
          </w:p>
        </w:tc>
        <w:tc>
          <w:tcPr>
            <w:tcW w:w="2214" w:type="dxa"/>
          </w:tcPr>
          <w:p w14:paraId="0B1C336C" w14:textId="77777777" w:rsidR="00A819DB" w:rsidRDefault="00213FFF" w:rsidP="00D27622">
            <w:pPr>
              <w:spacing w:before="120"/>
              <w:rPr>
                <w:rFonts w:ascii="Arial" w:hAnsi="Arial" w:cs="Arial"/>
                <w:b/>
                <w:sz w:val="20"/>
                <w:szCs w:val="20"/>
              </w:rPr>
            </w:pPr>
            <w:r>
              <w:rPr>
                <w:rFonts w:ascii="Arial" w:hAnsi="Arial"/>
                <w:b/>
                <w:sz w:val="20"/>
                <w:szCs w:val="20"/>
              </w:rPr>
              <w:t>_____________</w:t>
            </w:r>
          </w:p>
          <w:p w14:paraId="53ED75C6"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_____________</w:t>
            </w:r>
          </w:p>
          <w:p w14:paraId="57CC07F7"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_____________</w:t>
            </w:r>
          </w:p>
          <w:p w14:paraId="495A832B"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_____________</w:t>
            </w:r>
          </w:p>
          <w:p w14:paraId="3066ECCD"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_____________</w:t>
            </w:r>
          </w:p>
          <w:p w14:paraId="779748B0"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_____________</w:t>
            </w:r>
          </w:p>
          <w:p w14:paraId="01CC8E70" w14:textId="77777777" w:rsidR="00213FFF" w:rsidRPr="00751C20" w:rsidRDefault="002D6CD8" w:rsidP="002D6CD8">
            <w:pPr>
              <w:spacing w:before="120"/>
              <w:rPr>
                <w:rFonts w:ascii="Arial" w:hAnsi="Arial" w:cs="Arial"/>
                <w:b/>
                <w:sz w:val="20"/>
                <w:szCs w:val="20"/>
              </w:rPr>
            </w:pPr>
            <w:r>
              <w:rPr>
                <w:rFonts w:ascii="Arial" w:hAnsi="Arial"/>
                <w:b/>
                <w:sz w:val="20"/>
                <w:szCs w:val="20"/>
              </w:rPr>
              <w:t>_____________</w:t>
            </w:r>
          </w:p>
        </w:tc>
        <w:tc>
          <w:tcPr>
            <w:tcW w:w="2272" w:type="dxa"/>
          </w:tcPr>
          <w:p w14:paraId="1F8113F7" w14:textId="77777777" w:rsidR="00A819DB" w:rsidRDefault="00213FFF" w:rsidP="00D27622">
            <w:pPr>
              <w:spacing w:before="120"/>
              <w:rPr>
                <w:rFonts w:ascii="Arial" w:hAnsi="Arial" w:cs="Arial"/>
                <w:b/>
                <w:sz w:val="20"/>
                <w:szCs w:val="20"/>
              </w:rPr>
            </w:pPr>
            <w:r>
              <w:rPr>
                <w:rFonts w:ascii="Arial" w:hAnsi="Arial"/>
                <w:b/>
                <w:sz w:val="20"/>
                <w:szCs w:val="20"/>
              </w:rPr>
              <w:t>_____________</w:t>
            </w:r>
          </w:p>
          <w:p w14:paraId="35E7A3D4"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_____________</w:t>
            </w:r>
          </w:p>
          <w:p w14:paraId="1284D63B"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_____________</w:t>
            </w:r>
          </w:p>
          <w:p w14:paraId="0D1B6396" w14:textId="77777777" w:rsidR="00213FFF" w:rsidRPr="00751C20" w:rsidRDefault="00213FFF" w:rsidP="00D27622">
            <w:pPr>
              <w:spacing w:before="120"/>
              <w:rPr>
                <w:rFonts w:ascii="Arial" w:hAnsi="Arial" w:cs="Arial"/>
                <w:b/>
                <w:sz w:val="20"/>
                <w:szCs w:val="20"/>
              </w:rPr>
            </w:pPr>
          </w:p>
        </w:tc>
        <w:tc>
          <w:tcPr>
            <w:tcW w:w="2500" w:type="dxa"/>
          </w:tcPr>
          <w:p w14:paraId="6EC83646" w14:textId="77777777" w:rsidR="00A819DB" w:rsidRDefault="00213FFF" w:rsidP="005E394D">
            <w:pPr>
              <w:spacing w:before="120" w:after="120"/>
              <w:rPr>
                <w:rFonts w:ascii="Arial" w:hAnsi="Arial" w:cs="Arial"/>
                <w:b/>
                <w:sz w:val="20"/>
                <w:szCs w:val="20"/>
              </w:rPr>
            </w:pPr>
            <w:r>
              <w:rPr>
                <w:rFonts w:ascii="Arial" w:hAnsi="Arial"/>
                <w:b/>
                <w:sz w:val="20"/>
                <w:szCs w:val="20"/>
              </w:rPr>
              <w:t>______________</w:t>
            </w:r>
          </w:p>
          <w:p w14:paraId="11D711E5" w14:textId="77777777" w:rsidR="00A819DB" w:rsidRDefault="00213FFF" w:rsidP="005E394D">
            <w:pPr>
              <w:spacing w:before="120" w:after="120"/>
              <w:rPr>
                <w:rFonts w:ascii="Arial" w:hAnsi="Arial" w:cs="Arial"/>
                <w:b/>
                <w:sz w:val="20"/>
                <w:szCs w:val="20"/>
              </w:rPr>
            </w:pPr>
            <w:r>
              <w:rPr>
                <w:rFonts w:ascii="Arial" w:hAnsi="Arial"/>
                <w:b/>
                <w:sz w:val="20"/>
                <w:szCs w:val="20"/>
              </w:rPr>
              <w:t>______________</w:t>
            </w:r>
          </w:p>
          <w:p w14:paraId="02D6386A"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______________</w:t>
            </w:r>
          </w:p>
          <w:p w14:paraId="6F3EF327"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______________</w:t>
            </w:r>
          </w:p>
          <w:p w14:paraId="5D03054C"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______________</w:t>
            </w:r>
          </w:p>
          <w:p w14:paraId="57EF1531" w14:textId="77777777" w:rsidR="00213FFF" w:rsidRPr="00751C20" w:rsidRDefault="00213FFF" w:rsidP="00D27622">
            <w:pPr>
              <w:spacing w:before="120"/>
              <w:rPr>
                <w:rFonts w:ascii="Arial" w:hAnsi="Arial" w:cs="Arial"/>
                <w:b/>
                <w:sz w:val="20"/>
                <w:szCs w:val="20"/>
              </w:rPr>
            </w:pPr>
            <w:r>
              <w:rPr>
                <w:rFonts w:ascii="Arial" w:hAnsi="Arial"/>
                <w:b/>
                <w:sz w:val="20"/>
                <w:szCs w:val="20"/>
              </w:rPr>
              <w:t>______________</w:t>
            </w:r>
          </w:p>
          <w:p w14:paraId="0A0CD7D0" w14:textId="77777777" w:rsidR="00213FFF" w:rsidRPr="00751C20" w:rsidRDefault="00213FFF" w:rsidP="003E7A6B">
            <w:pPr>
              <w:spacing w:before="240"/>
              <w:ind w:right="-308"/>
              <w:rPr>
                <w:rFonts w:ascii="Arial" w:hAnsi="Arial" w:cs="Arial"/>
                <w:b/>
                <w:sz w:val="20"/>
                <w:szCs w:val="20"/>
              </w:rPr>
            </w:pPr>
            <w:r>
              <w:rPr>
                <w:rFonts w:ascii="Arial" w:hAnsi="Arial"/>
                <w:b/>
                <w:sz w:val="20"/>
                <w:szCs w:val="20"/>
              </w:rPr>
              <w:t>______________</w:t>
            </w:r>
          </w:p>
        </w:tc>
      </w:tr>
    </w:tbl>
    <w:p w14:paraId="46BF8E18" w14:textId="77777777" w:rsidR="00213FFF" w:rsidRPr="00751C20" w:rsidRDefault="00213FFF" w:rsidP="000550AE">
      <w:pPr>
        <w:numPr>
          <w:ilvl w:val="0"/>
          <w:numId w:val="15"/>
        </w:numPr>
        <w:spacing w:before="60"/>
        <w:ind w:left="360"/>
        <w:rPr>
          <w:rFonts w:ascii="Arial" w:hAnsi="Arial" w:cs="Arial"/>
          <w:b/>
          <w:sz w:val="20"/>
          <w:szCs w:val="20"/>
        </w:rPr>
      </w:pPr>
      <w:r>
        <w:rPr>
          <w:rFonts w:ascii="Arial" w:hAnsi="Arial"/>
          <w:b/>
          <w:sz w:val="20"/>
          <w:szCs w:val="20"/>
        </w:rPr>
        <w:t>Une réaction anaphylactique se produit quand :</w:t>
      </w:r>
    </w:p>
    <w:p w14:paraId="3DBB16CB" w14:textId="77777777" w:rsidR="00213FFF" w:rsidRPr="00751C20" w:rsidRDefault="00213FFF" w:rsidP="005D0B46">
      <w:pPr>
        <w:numPr>
          <w:ilvl w:val="0"/>
          <w:numId w:val="3"/>
        </w:numPr>
        <w:spacing w:before="60"/>
        <w:ind w:hanging="320"/>
        <w:rPr>
          <w:rFonts w:ascii="Arial" w:hAnsi="Arial" w:cs="Arial"/>
          <w:sz w:val="20"/>
          <w:szCs w:val="20"/>
        </w:rPr>
      </w:pPr>
      <w:r>
        <w:rPr>
          <w:rFonts w:ascii="Arial" w:hAnsi="Arial"/>
          <w:sz w:val="20"/>
          <w:szCs w:val="20"/>
        </w:rPr>
        <w:t>Une combinaison de signes d’anaphylaxie est présente.</w:t>
      </w:r>
    </w:p>
    <w:p w14:paraId="4D664F0C" w14:textId="77777777" w:rsidR="00213FFF" w:rsidRPr="00751C20" w:rsidRDefault="00213FFF" w:rsidP="005D0B46">
      <w:pPr>
        <w:numPr>
          <w:ilvl w:val="0"/>
          <w:numId w:val="3"/>
        </w:numPr>
        <w:spacing w:before="60"/>
        <w:ind w:hanging="320"/>
        <w:rPr>
          <w:rFonts w:ascii="Arial" w:hAnsi="Arial" w:cs="Arial"/>
          <w:sz w:val="20"/>
          <w:szCs w:val="20"/>
        </w:rPr>
      </w:pPr>
      <w:r>
        <w:rPr>
          <w:rFonts w:ascii="Arial" w:hAnsi="Arial"/>
          <w:sz w:val="20"/>
          <w:szCs w:val="20"/>
        </w:rPr>
        <w:t>Un enfant vomit.</w:t>
      </w:r>
    </w:p>
    <w:p w14:paraId="68F36F60" w14:textId="77777777" w:rsidR="00213FFF" w:rsidRPr="00751C20" w:rsidRDefault="00213FFF" w:rsidP="00654B35">
      <w:pPr>
        <w:numPr>
          <w:ilvl w:val="0"/>
          <w:numId w:val="3"/>
        </w:numPr>
        <w:spacing w:before="60"/>
        <w:ind w:hanging="320"/>
        <w:rPr>
          <w:rFonts w:ascii="Arial" w:hAnsi="Arial" w:cs="Arial"/>
          <w:sz w:val="20"/>
          <w:szCs w:val="20"/>
        </w:rPr>
      </w:pPr>
      <w:r>
        <w:rPr>
          <w:rFonts w:ascii="Arial" w:hAnsi="Arial"/>
          <w:sz w:val="20"/>
          <w:szCs w:val="20"/>
        </w:rPr>
        <w:t>Un enfant a de l’urticaire.</w:t>
      </w:r>
    </w:p>
    <w:p w14:paraId="5E04A4EB" w14:textId="77777777" w:rsidR="00213FFF" w:rsidRPr="00751C20" w:rsidRDefault="00213FFF" w:rsidP="000550AE">
      <w:pPr>
        <w:numPr>
          <w:ilvl w:val="0"/>
          <w:numId w:val="15"/>
        </w:numPr>
        <w:spacing w:before="240"/>
        <w:ind w:left="360" w:right="-360"/>
        <w:rPr>
          <w:rFonts w:ascii="Arial" w:hAnsi="Arial" w:cs="Arial"/>
          <w:b/>
          <w:sz w:val="20"/>
          <w:szCs w:val="20"/>
        </w:rPr>
      </w:pPr>
      <w:r>
        <w:rPr>
          <w:rFonts w:ascii="Arial" w:hAnsi="Arial"/>
          <w:b/>
          <w:sz w:val="20"/>
          <w:szCs w:val="20"/>
        </w:rPr>
        <w:t>Où l’auto-injecteur d’épinéphrine est-il injecté? ___________________________</w:t>
      </w:r>
    </w:p>
    <w:p w14:paraId="7337AC8D" w14:textId="77777777" w:rsidR="00213FFF" w:rsidRPr="00751C20" w:rsidRDefault="00213FFF" w:rsidP="000550AE">
      <w:pPr>
        <w:numPr>
          <w:ilvl w:val="0"/>
          <w:numId w:val="15"/>
        </w:numPr>
        <w:spacing w:before="240"/>
        <w:ind w:left="360" w:right="-360"/>
        <w:rPr>
          <w:rFonts w:ascii="Arial" w:hAnsi="Arial" w:cs="Arial"/>
          <w:b/>
          <w:sz w:val="20"/>
          <w:szCs w:val="20"/>
        </w:rPr>
      </w:pPr>
      <w:r>
        <w:rPr>
          <w:rFonts w:ascii="Arial" w:hAnsi="Arial"/>
          <w:b/>
          <w:sz w:val="20"/>
          <w:szCs w:val="20"/>
        </w:rPr>
        <w:t>Un auto-injecteur d’épinéphrine expiré ne doit pas être utilisé.</w:t>
      </w:r>
      <w:r>
        <w:rPr>
          <w:rFonts w:ascii="Arial" w:hAnsi="Arial"/>
          <w:b/>
          <w:sz w:val="20"/>
          <w:szCs w:val="20"/>
        </w:rPr>
        <w:tab/>
      </w:r>
      <w:r>
        <w:rPr>
          <w:rFonts w:ascii="Arial" w:hAnsi="Arial"/>
          <w:sz w:val="20"/>
          <w:szCs w:val="20"/>
        </w:rPr>
        <w:t>VRAI</w:t>
      </w:r>
      <w:r>
        <w:rPr>
          <w:rFonts w:ascii="Arial" w:hAnsi="Arial"/>
          <w:sz w:val="20"/>
          <w:szCs w:val="20"/>
        </w:rPr>
        <w:tab/>
        <w:t>FAUX</w:t>
      </w:r>
    </w:p>
    <w:p w14:paraId="39E38D9E" w14:textId="77777777" w:rsidR="00213FFF" w:rsidRPr="00751C20" w:rsidRDefault="00213FFF" w:rsidP="000550AE">
      <w:pPr>
        <w:numPr>
          <w:ilvl w:val="0"/>
          <w:numId w:val="15"/>
        </w:numPr>
        <w:spacing w:before="240"/>
        <w:ind w:left="360" w:right="-360"/>
        <w:rPr>
          <w:rFonts w:ascii="Arial" w:hAnsi="Arial" w:cs="Arial"/>
          <w:b/>
          <w:sz w:val="20"/>
          <w:szCs w:val="20"/>
        </w:rPr>
      </w:pPr>
      <w:r>
        <w:rPr>
          <w:rFonts w:ascii="Arial" w:hAnsi="Arial"/>
          <w:b/>
          <w:sz w:val="20"/>
          <w:szCs w:val="20"/>
        </w:rPr>
        <w:t>Quelles sont les étapes de la réponse à une réaction anaphylactique?</w:t>
      </w:r>
    </w:p>
    <w:p w14:paraId="69BCAB8E" w14:textId="77777777" w:rsidR="00213FFF" w:rsidRPr="00751C20" w:rsidRDefault="00213FFF" w:rsidP="00A819DB">
      <w:pPr>
        <w:pStyle w:val="Header"/>
        <w:numPr>
          <w:ilvl w:val="1"/>
          <w:numId w:val="28"/>
        </w:numPr>
        <w:tabs>
          <w:tab w:val="clear" w:pos="4320"/>
          <w:tab w:val="clear" w:pos="8640"/>
        </w:tabs>
        <w:spacing w:before="120" w:after="120"/>
        <w:ind w:left="426" w:hanging="426"/>
        <w:rPr>
          <w:rFonts w:ascii="Arial" w:hAnsi="Arial" w:cs="Arial"/>
          <w:sz w:val="20"/>
          <w:szCs w:val="20"/>
        </w:rPr>
      </w:pPr>
      <w:r>
        <w:rPr>
          <w:rFonts w:ascii="Arial" w:hAnsi="Arial"/>
          <w:sz w:val="20"/>
          <w:szCs w:val="20"/>
        </w:rPr>
        <w:t>____________________________________________________________________</w:t>
      </w:r>
    </w:p>
    <w:p w14:paraId="060E5988" w14:textId="77777777" w:rsidR="00213FFF" w:rsidRPr="00751C20" w:rsidRDefault="00213FFF" w:rsidP="00A819DB">
      <w:pPr>
        <w:pStyle w:val="Header"/>
        <w:numPr>
          <w:ilvl w:val="1"/>
          <w:numId w:val="28"/>
        </w:numPr>
        <w:tabs>
          <w:tab w:val="clear" w:pos="4320"/>
          <w:tab w:val="clear" w:pos="8640"/>
        </w:tabs>
        <w:spacing w:before="120" w:after="120"/>
        <w:ind w:left="426" w:hanging="426"/>
        <w:rPr>
          <w:rFonts w:ascii="Arial" w:hAnsi="Arial" w:cs="Arial"/>
          <w:sz w:val="20"/>
          <w:szCs w:val="20"/>
        </w:rPr>
      </w:pPr>
      <w:r>
        <w:rPr>
          <w:rFonts w:ascii="Arial" w:hAnsi="Arial"/>
          <w:sz w:val="20"/>
          <w:szCs w:val="20"/>
        </w:rPr>
        <w:t>____________________________________________________________________</w:t>
      </w:r>
    </w:p>
    <w:p w14:paraId="6F8D5BF1" w14:textId="77777777" w:rsidR="00213FFF" w:rsidRPr="00751C20" w:rsidRDefault="00213FFF" w:rsidP="00A819DB">
      <w:pPr>
        <w:pStyle w:val="Header"/>
        <w:numPr>
          <w:ilvl w:val="1"/>
          <w:numId w:val="28"/>
        </w:numPr>
        <w:tabs>
          <w:tab w:val="clear" w:pos="4320"/>
          <w:tab w:val="clear" w:pos="8640"/>
        </w:tabs>
        <w:spacing w:before="120" w:after="120"/>
        <w:ind w:left="426" w:hanging="426"/>
        <w:rPr>
          <w:rFonts w:ascii="Arial" w:hAnsi="Arial" w:cs="Arial"/>
          <w:sz w:val="20"/>
          <w:szCs w:val="20"/>
        </w:rPr>
      </w:pPr>
      <w:r>
        <w:rPr>
          <w:rFonts w:ascii="Arial" w:hAnsi="Arial"/>
          <w:sz w:val="20"/>
          <w:szCs w:val="20"/>
        </w:rPr>
        <w:t>____________________________________________________________________</w:t>
      </w:r>
    </w:p>
    <w:p w14:paraId="1D0D2CD5" w14:textId="77777777" w:rsidR="00213FFF" w:rsidRPr="00751C20" w:rsidRDefault="00213FFF" w:rsidP="00A819DB">
      <w:pPr>
        <w:pStyle w:val="Header"/>
        <w:numPr>
          <w:ilvl w:val="1"/>
          <w:numId w:val="28"/>
        </w:numPr>
        <w:tabs>
          <w:tab w:val="clear" w:pos="4320"/>
          <w:tab w:val="clear" w:pos="8640"/>
        </w:tabs>
        <w:spacing w:before="120" w:after="120"/>
        <w:ind w:left="426" w:hanging="426"/>
        <w:rPr>
          <w:rFonts w:ascii="Arial" w:hAnsi="Arial" w:cs="Arial"/>
          <w:sz w:val="20"/>
          <w:szCs w:val="20"/>
        </w:rPr>
      </w:pPr>
      <w:r>
        <w:rPr>
          <w:rFonts w:ascii="Arial" w:hAnsi="Arial"/>
          <w:sz w:val="20"/>
          <w:szCs w:val="20"/>
        </w:rPr>
        <w:t>____________________________________________________________________</w:t>
      </w:r>
    </w:p>
    <w:p w14:paraId="1D7D99A9" w14:textId="77777777" w:rsidR="00A03884" w:rsidRPr="00751C20" w:rsidRDefault="00A03884" w:rsidP="00A819DB">
      <w:pPr>
        <w:pStyle w:val="Header"/>
        <w:numPr>
          <w:ilvl w:val="1"/>
          <w:numId w:val="28"/>
        </w:numPr>
        <w:tabs>
          <w:tab w:val="clear" w:pos="4320"/>
          <w:tab w:val="clear" w:pos="8640"/>
        </w:tabs>
        <w:spacing w:before="120" w:after="120"/>
        <w:ind w:left="426" w:hanging="426"/>
        <w:rPr>
          <w:rFonts w:ascii="Arial" w:hAnsi="Arial" w:cs="Arial"/>
          <w:sz w:val="20"/>
          <w:szCs w:val="20"/>
        </w:rPr>
      </w:pPr>
      <w:r>
        <w:rPr>
          <w:rFonts w:ascii="Arial" w:hAnsi="Arial"/>
          <w:sz w:val="20"/>
          <w:szCs w:val="20"/>
        </w:rPr>
        <w:t>____________________________________________________________________</w:t>
      </w:r>
    </w:p>
    <w:p w14:paraId="767C974C" w14:textId="77777777" w:rsidR="00A819DB" w:rsidRDefault="00A819DB" w:rsidP="002D6CD8">
      <w:pPr>
        <w:pStyle w:val="Header"/>
        <w:tabs>
          <w:tab w:val="clear" w:pos="4320"/>
          <w:tab w:val="clear" w:pos="8640"/>
        </w:tabs>
        <w:spacing w:before="120" w:after="120"/>
        <w:rPr>
          <w:rFonts w:ascii="Arial" w:hAnsi="Arial" w:cs="Arial"/>
          <w:sz w:val="20"/>
          <w:szCs w:val="20"/>
        </w:rPr>
      </w:pPr>
    </w:p>
    <w:p w14:paraId="24C53393" w14:textId="77777777" w:rsidR="00A819DB" w:rsidRDefault="00213FFF" w:rsidP="002D6CD8">
      <w:pPr>
        <w:pStyle w:val="Header"/>
        <w:tabs>
          <w:tab w:val="clear" w:pos="4320"/>
          <w:tab w:val="clear" w:pos="8640"/>
        </w:tabs>
        <w:spacing w:before="120" w:after="120"/>
        <w:rPr>
          <w:rFonts w:ascii="Arial" w:hAnsi="Arial" w:cs="Arial"/>
          <w:b/>
          <w:sz w:val="20"/>
          <w:szCs w:val="20"/>
        </w:rPr>
      </w:pPr>
      <w:r>
        <w:rPr>
          <w:rFonts w:ascii="Arial" w:hAnsi="Arial"/>
          <w:b/>
          <w:sz w:val="20"/>
          <w:szCs w:val="20"/>
        </w:rPr>
        <w:t>10. Où les Plans de soins de santé pour l’anaphylaxie sont-ils conservés sur les lieux de votre programme communautaire?</w:t>
      </w:r>
    </w:p>
    <w:p w14:paraId="3C5856B5" w14:textId="77777777" w:rsidR="00213FFF" w:rsidRPr="00751C20" w:rsidRDefault="00A819DB" w:rsidP="00DD6FF9">
      <w:pPr>
        <w:pStyle w:val="Header"/>
        <w:tabs>
          <w:tab w:val="clear" w:pos="4320"/>
          <w:tab w:val="clear" w:pos="8640"/>
        </w:tabs>
        <w:spacing w:before="120" w:after="120"/>
        <w:ind w:left="360" w:hanging="360"/>
        <w:rPr>
          <w:rFonts w:ascii="Arial" w:hAnsi="Arial" w:cs="Arial"/>
          <w:sz w:val="20"/>
          <w:szCs w:val="20"/>
        </w:rPr>
        <w:sectPr w:rsidR="00213FFF" w:rsidRPr="00751C20" w:rsidSect="003107FF">
          <w:headerReference w:type="default" r:id="rId7"/>
          <w:footerReference w:type="default" r:id="rId8"/>
          <w:pgSz w:w="12240" w:h="15840"/>
          <w:pgMar w:top="408" w:right="1540" w:bottom="284" w:left="1300" w:header="544" w:footer="318" w:gutter="0"/>
          <w:cols w:space="720"/>
          <w:docGrid w:linePitch="272"/>
        </w:sectPr>
      </w:pPr>
      <w:r>
        <w:rPr>
          <w:rFonts w:ascii="Arial" w:hAnsi="Arial"/>
          <w:b/>
          <w:sz w:val="20"/>
          <w:szCs w:val="20"/>
        </w:rPr>
        <w:t xml:space="preserve"> </w:t>
      </w:r>
      <w:r>
        <w:rPr>
          <w:rFonts w:ascii="Arial" w:hAnsi="Arial"/>
          <w:sz w:val="20"/>
          <w:szCs w:val="20"/>
        </w:rPr>
        <w:t>_______________________________________________________</w:t>
      </w:r>
    </w:p>
    <w:p w14:paraId="0F35F410" w14:textId="77777777" w:rsidR="00251F28" w:rsidRPr="00751C20" w:rsidRDefault="00213FFF" w:rsidP="00251F28">
      <w:pPr>
        <w:jc w:val="center"/>
        <w:rPr>
          <w:rFonts w:ascii="Arial" w:hAnsi="Arial" w:cs="Arial"/>
          <w:b/>
        </w:rPr>
      </w:pPr>
      <w:r>
        <w:rPr>
          <w:rFonts w:ascii="Arial" w:hAnsi="Arial"/>
          <w:b/>
          <w:u w:val="single"/>
        </w:rPr>
        <w:lastRenderedPageBreak/>
        <w:t>FEUILLE DE TRAVAIL SUR L’ANAPHYLAXIE</w:t>
      </w:r>
      <w:r w:rsidR="00251F28">
        <w:rPr>
          <w:rFonts w:ascii="Arial" w:hAnsi="Arial"/>
          <w:b/>
          <w:u w:val="single"/>
        </w:rPr>
        <w:t xml:space="preserve"> - </w:t>
      </w:r>
      <w:r w:rsidR="00251F28">
        <w:rPr>
          <w:rFonts w:ascii="Arial" w:hAnsi="Arial"/>
          <w:b/>
        </w:rPr>
        <w:t>Réponses</w:t>
      </w:r>
    </w:p>
    <w:p w14:paraId="24034276" w14:textId="23E0C712" w:rsidR="00A819DB" w:rsidRDefault="00A819DB" w:rsidP="003107FF">
      <w:pPr>
        <w:jc w:val="center"/>
        <w:rPr>
          <w:rFonts w:ascii="Arial" w:hAnsi="Arial" w:cs="Arial"/>
          <w:b/>
        </w:rPr>
      </w:pPr>
    </w:p>
    <w:p w14:paraId="5E2D7EF8" w14:textId="6A404179" w:rsidR="00213FFF" w:rsidRPr="00751C20" w:rsidRDefault="00213FFF" w:rsidP="003107FF">
      <w:pPr>
        <w:numPr>
          <w:ilvl w:val="0"/>
          <w:numId w:val="10"/>
        </w:numPr>
        <w:tabs>
          <w:tab w:val="left" w:pos="300"/>
        </w:tabs>
        <w:ind w:left="284" w:hanging="284"/>
        <w:rPr>
          <w:rFonts w:ascii="Arial" w:hAnsi="Arial" w:cs="Arial"/>
          <w:sz w:val="20"/>
          <w:szCs w:val="20"/>
        </w:rPr>
      </w:pPr>
      <w:r>
        <w:rPr>
          <w:rFonts w:ascii="Arial" w:hAnsi="Arial"/>
          <w:b/>
          <w:sz w:val="20"/>
          <w:szCs w:val="20"/>
        </w:rPr>
        <w:t>L’anaphylaxie est une réaction allergique grave.</w:t>
      </w:r>
      <w:r>
        <w:rPr>
          <w:rFonts w:ascii="Arial" w:hAnsi="Arial"/>
          <w:sz w:val="20"/>
          <w:szCs w:val="20"/>
        </w:rPr>
        <w:t xml:space="preserve"> </w:t>
      </w:r>
      <w:r w:rsidR="00251F28">
        <w:rPr>
          <w:rFonts w:ascii="Arial" w:hAnsi="Arial"/>
          <w:sz w:val="20"/>
          <w:szCs w:val="20"/>
        </w:rPr>
        <w:t xml:space="preserve">  </w:t>
      </w:r>
      <w:r>
        <w:rPr>
          <w:rFonts w:ascii="Arial" w:hAnsi="Arial"/>
          <w:sz w:val="20"/>
          <w:szCs w:val="20"/>
        </w:rPr>
        <w:t>VRAI</w:t>
      </w:r>
    </w:p>
    <w:p w14:paraId="126CD64D" w14:textId="05ED96FA" w:rsidR="00213FFF" w:rsidRPr="00751C20" w:rsidRDefault="00213FFF" w:rsidP="003107FF">
      <w:pPr>
        <w:numPr>
          <w:ilvl w:val="0"/>
          <w:numId w:val="10"/>
        </w:numPr>
        <w:spacing w:before="180"/>
        <w:ind w:left="284" w:hanging="284"/>
        <w:rPr>
          <w:rFonts w:ascii="Arial" w:hAnsi="Arial" w:cs="Arial"/>
          <w:sz w:val="20"/>
          <w:szCs w:val="20"/>
        </w:rPr>
      </w:pPr>
      <w:r>
        <w:rPr>
          <w:rFonts w:ascii="Arial" w:hAnsi="Arial"/>
          <w:b/>
          <w:sz w:val="20"/>
          <w:szCs w:val="20"/>
        </w:rPr>
        <w:t xml:space="preserve">Une réaction anaphylactique peut causer la mort en raison d’une baisse grave de la tension artérielle ou d’une obstruction des voies respiratoires. </w:t>
      </w:r>
      <w:r w:rsidR="00251F28">
        <w:rPr>
          <w:rFonts w:ascii="Arial" w:hAnsi="Arial"/>
          <w:b/>
          <w:sz w:val="20"/>
          <w:szCs w:val="20"/>
        </w:rPr>
        <w:t xml:space="preserve">  </w:t>
      </w:r>
      <w:r>
        <w:rPr>
          <w:rFonts w:ascii="Arial" w:hAnsi="Arial"/>
          <w:sz w:val="20"/>
          <w:szCs w:val="20"/>
        </w:rPr>
        <w:t>VRAI</w:t>
      </w:r>
    </w:p>
    <w:p w14:paraId="7465F228" w14:textId="77777777" w:rsidR="00213FFF" w:rsidRPr="00751C20" w:rsidRDefault="00213FFF" w:rsidP="003107FF">
      <w:pPr>
        <w:numPr>
          <w:ilvl w:val="0"/>
          <w:numId w:val="10"/>
        </w:numPr>
        <w:spacing w:before="180"/>
        <w:ind w:left="302" w:hanging="302"/>
        <w:rPr>
          <w:rFonts w:ascii="Arial" w:hAnsi="Arial" w:cs="Arial"/>
          <w:b/>
          <w:sz w:val="20"/>
          <w:szCs w:val="20"/>
        </w:rPr>
      </w:pPr>
      <w:r>
        <w:rPr>
          <w:rFonts w:ascii="Arial" w:hAnsi="Arial"/>
          <w:b/>
          <w:sz w:val="20"/>
          <w:szCs w:val="20"/>
        </w:rPr>
        <w:t>Nommez quatre aliments qui provoquent souvent l’anaphylaxie.</w:t>
      </w:r>
    </w:p>
    <w:p w14:paraId="0607CC7D" w14:textId="069146B5" w:rsidR="00213FFF" w:rsidRPr="008D4E67" w:rsidRDefault="00A819DB" w:rsidP="003107FF">
      <w:pPr>
        <w:tabs>
          <w:tab w:val="num" w:pos="700"/>
        </w:tabs>
        <w:spacing w:before="60"/>
        <w:ind w:right="-360"/>
        <w:rPr>
          <w:rFonts w:ascii="Arial" w:hAnsi="Arial" w:cs="Arial"/>
          <w:sz w:val="20"/>
          <w:szCs w:val="20"/>
        </w:rPr>
      </w:pPr>
      <w:r>
        <w:rPr>
          <w:rFonts w:ascii="Arial" w:hAnsi="Arial"/>
          <w:sz w:val="20"/>
          <w:szCs w:val="20"/>
        </w:rPr>
        <w:t xml:space="preserve"> </w:t>
      </w:r>
      <w:r w:rsidR="00251F28">
        <w:rPr>
          <w:rFonts w:ascii="Arial" w:hAnsi="Arial"/>
          <w:sz w:val="20"/>
          <w:szCs w:val="20"/>
        </w:rPr>
        <w:t xml:space="preserve">    </w:t>
      </w:r>
      <w:r>
        <w:rPr>
          <w:rFonts w:ascii="Arial" w:hAnsi="Arial"/>
          <w:sz w:val="20"/>
          <w:szCs w:val="20"/>
        </w:rPr>
        <w:t>Arachides, noix, lait, œufs, poisson, mollusques et crustacés, blé, sésame, moutarde, soja</w:t>
      </w:r>
    </w:p>
    <w:p w14:paraId="743C96DF" w14:textId="77777777" w:rsidR="00213FFF" w:rsidRPr="00751C20" w:rsidRDefault="00213FFF" w:rsidP="003107FF">
      <w:pPr>
        <w:pStyle w:val="ListParagraph"/>
        <w:numPr>
          <w:ilvl w:val="0"/>
          <w:numId w:val="10"/>
        </w:numPr>
        <w:spacing w:before="240" w:after="0" w:line="240" w:lineRule="auto"/>
        <w:ind w:left="270" w:hanging="270"/>
        <w:contextualSpacing w:val="0"/>
        <w:rPr>
          <w:rFonts w:ascii="Arial" w:hAnsi="Arial" w:cs="Arial"/>
          <w:sz w:val="20"/>
          <w:szCs w:val="20"/>
        </w:rPr>
      </w:pPr>
      <w:r>
        <w:rPr>
          <w:rFonts w:ascii="Arial" w:hAnsi="Arial"/>
          <w:b/>
          <w:sz w:val="20"/>
          <w:szCs w:val="20"/>
        </w:rPr>
        <w:t>Les stratégies de réduction des risques sont le seul moyen de prévenir l’anaphylaxie. Nommez des stratégies de réduction des risques qui sont mises en œuvre dans votre programme communautaire pour réduire l’exposition à des allergènes mettant la vie en danger.</w:t>
      </w:r>
    </w:p>
    <w:p w14:paraId="5374E372" w14:textId="77777777" w:rsidR="00213FFF" w:rsidRPr="00751C20" w:rsidRDefault="00213FFF" w:rsidP="00DD6FF9">
      <w:pPr>
        <w:pStyle w:val="ListParagraph"/>
        <w:spacing w:before="120" w:after="0" w:line="240" w:lineRule="auto"/>
        <w:ind w:left="270"/>
        <w:contextualSpacing w:val="0"/>
        <w:rPr>
          <w:rFonts w:ascii="Arial" w:hAnsi="Arial" w:cs="Arial"/>
          <w:sz w:val="20"/>
          <w:szCs w:val="20"/>
        </w:rPr>
      </w:pPr>
      <w:r>
        <w:rPr>
          <w:rFonts w:ascii="Arial" w:hAnsi="Arial"/>
          <w:sz w:val="20"/>
          <w:szCs w:val="20"/>
        </w:rPr>
        <w:t>Les stratégies suivantes sont les plus courantes. D’autres stratégies peuvent être adoptées.</w:t>
      </w:r>
    </w:p>
    <w:p w14:paraId="46465EC3" w14:textId="77777777" w:rsidR="00213FFF" w:rsidRPr="00751C20" w:rsidRDefault="001A26B3" w:rsidP="003107FF">
      <w:pPr>
        <w:pStyle w:val="ListParagraph"/>
        <w:numPr>
          <w:ilvl w:val="0"/>
          <w:numId w:val="17"/>
        </w:numPr>
        <w:spacing w:after="0" w:line="240" w:lineRule="auto"/>
        <w:contextualSpacing w:val="0"/>
        <w:rPr>
          <w:rFonts w:ascii="Arial" w:hAnsi="Arial" w:cs="Arial"/>
          <w:sz w:val="20"/>
          <w:szCs w:val="20"/>
        </w:rPr>
      </w:pPr>
      <w:r>
        <w:rPr>
          <w:rFonts w:ascii="Arial" w:hAnsi="Arial"/>
          <w:sz w:val="20"/>
          <w:szCs w:val="20"/>
        </w:rPr>
        <w:t>Établir une politique de sensibilisation aux allergènes.</w:t>
      </w:r>
    </w:p>
    <w:p w14:paraId="14AE2A38" w14:textId="77777777" w:rsidR="00213FFF" w:rsidRPr="00751C20" w:rsidRDefault="00213FFF" w:rsidP="003107FF">
      <w:pPr>
        <w:pStyle w:val="ListParagraph"/>
        <w:numPr>
          <w:ilvl w:val="0"/>
          <w:numId w:val="17"/>
        </w:numPr>
        <w:spacing w:after="0" w:line="240" w:lineRule="auto"/>
        <w:contextualSpacing w:val="0"/>
        <w:rPr>
          <w:rFonts w:ascii="Arial" w:hAnsi="Arial" w:cs="Arial"/>
          <w:sz w:val="20"/>
          <w:szCs w:val="20"/>
        </w:rPr>
      </w:pPr>
      <w:r>
        <w:rPr>
          <w:rFonts w:ascii="Arial" w:hAnsi="Arial"/>
          <w:sz w:val="20"/>
          <w:szCs w:val="20"/>
        </w:rPr>
        <w:t>Superviser les jeunes enfants qui mangent.</w:t>
      </w:r>
    </w:p>
    <w:p w14:paraId="789675D7" w14:textId="77777777" w:rsidR="00213FFF" w:rsidRPr="00751C20" w:rsidRDefault="00213FFF" w:rsidP="003107FF">
      <w:pPr>
        <w:pStyle w:val="ListParagraph"/>
        <w:numPr>
          <w:ilvl w:val="0"/>
          <w:numId w:val="17"/>
        </w:numPr>
        <w:spacing w:before="100" w:beforeAutospacing="1" w:after="100" w:afterAutospacing="1" w:line="240" w:lineRule="auto"/>
        <w:contextualSpacing w:val="0"/>
        <w:rPr>
          <w:rFonts w:ascii="Arial" w:hAnsi="Arial" w:cs="Arial"/>
          <w:sz w:val="20"/>
          <w:szCs w:val="20"/>
        </w:rPr>
      </w:pPr>
      <w:r>
        <w:rPr>
          <w:rFonts w:ascii="Arial" w:hAnsi="Arial"/>
          <w:sz w:val="20"/>
          <w:szCs w:val="20"/>
        </w:rPr>
        <w:t>Interdire les échanges ou le partage de nourriture ou d’ustensiles.</w:t>
      </w:r>
    </w:p>
    <w:p w14:paraId="3F33AE98" w14:textId="77777777" w:rsidR="00213FFF" w:rsidRPr="00751C20" w:rsidRDefault="00213FFF" w:rsidP="003107FF">
      <w:pPr>
        <w:pStyle w:val="ListParagraph"/>
        <w:numPr>
          <w:ilvl w:val="0"/>
          <w:numId w:val="17"/>
        </w:numPr>
        <w:spacing w:before="100" w:beforeAutospacing="1" w:after="100" w:afterAutospacing="1" w:line="240" w:lineRule="auto"/>
        <w:contextualSpacing w:val="0"/>
        <w:rPr>
          <w:rFonts w:ascii="Arial" w:hAnsi="Arial" w:cs="Arial"/>
          <w:sz w:val="20"/>
          <w:szCs w:val="20"/>
        </w:rPr>
      </w:pPr>
      <w:r>
        <w:rPr>
          <w:rFonts w:ascii="Arial" w:hAnsi="Arial"/>
          <w:sz w:val="20"/>
          <w:szCs w:val="20"/>
        </w:rPr>
        <w:t>Se laver les mains avant de manger et après.</w:t>
      </w:r>
    </w:p>
    <w:p w14:paraId="3CBDCFDD" w14:textId="77777777" w:rsidR="00213FFF" w:rsidRPr="00751C20" w:rsidRDefault="00213FFF" w:rsidP="003107FF">
      <w:pPr>
        <w:pStyle w:val="ListParagraph"/>
        <w:numPr>
          <w:ilvl w:val="0"/>
          <w:numId w:val="17"/>
        </w:numPr>
        <w:spacing w:before="100" w:beforeAutospacing="1" w:after="100" w:afterAutospacing="1" w:line="240" w:lineRule="auto"/>
        <w:contextualSpacing w:val="0"/>
        <w:rPr>
          <w:rFonts w:ascii="Arial" w:hAnsi="Arial" w:cs="Arial"/>
          <w:sz w:val="20"/>
          <w:szCs w:val="20"/>
        </w:rPr>
      </w:pPr>
      <w:r>
        <w:rPr>
          <w:rFonts w:ascii="Arial" w:hAnsi="Arial"/>
          <w:sz w:val="20"/>
          <w:szCs w:val="20"/>
        </w:rPr>
        <w:t>Nettoyer les surfaces.</w:t>
      </w:r>
    </w:p>
    <w:p w14:paraId="58DC3889" w14:textId="77777777" w:rsidR="00213FFF" w:rsidRPr="00751C20" w:rsidRDefault="00213FFF" w:rsidP="003107FF">
      <w:pPr>
        <w:spacing w:before="120"/>
        <w:ind w:right="-190"/>
        <w:rPr>
          <w:rFonts w:ascii="Arial" w:hAnsi="Arial" w:cs="Arial"/>
          <w:b/>
          <w:sz w:val="20"/>
          <w:szCs w:val="20"/>
        </w:rPr>
      </w:pPr>
      <w:r>
        <w:rPr>
          <w:rFonts w:ascii="Arial" w:hAnsi="Arial"/>
          <w:sz w:val="20"/>
          <w:szCs w:val="20"/>
        </w:rPr>
        <w:t xml:space="preserve">5. </w:t>
      </w:r>
      <w:r>
        <w:rPr>
          <w:rFonts w:ascii="Arial" w:hAnsi="Arial"/>
          <w:b/>
          <w:sz w:val="20"/>
          <w:szCs w:val="20"/>
        </w:rPr>
        <w:t>Nommez les signes d’anaphylaxie qui apparaissent aux endroits suivants : visage, voies respiratoires, estomac, ensemble du corps</w:t>
      </w:r>
    </w:p>
    <w:p w14:paraId="1371C527" w14:textId="77777777" w:rsidR="00213FFF" w:rsidRPr="00251F28" w:rsidRDefault="00213FFF" w:rsidP="003107FF">
      <w:pPr>
        <w:rPr>
          <w:rFonts w:ascii="Arial" w:hAnsi="Arial" w:cs="Arial"/>
          <w:b/>
          <w:sz w:val="10"/>
          <w:szCs w:val="10"/>
        </w:rPr>
      </w:pPr>
    </w:p>
    <w:tbl>
      <w:tblPr>
        <w:tblW w:w="9240" w:type="dxa"/>
        <w:tblInd w:w="308" w:type="dxa"/>
        <w:tblLook w:val="01E0" w:firstRow="1" w:lastRow="1" w:firstColumn="1" w:lastColumn="1" w:noHBand="0" w:noVBand="0"/>
      </w:tblPr>
      <w:tblGrid>
        <w:gridCol w:w="2214"/>
        <w:gridCol w:w="2214"/>
        <w:gridCol w:w="2212"/>
        <w:gridCol w:w="2600"/>
      </w:tblGrid>
      <w:tr w:rsidR="00213FFF" w:rsidRPr="00751C20" w14:paraId="338559C3" w14:textId="77777777" w:rsidTr="002D6CD8">
        <w:tc>
          <w:tcPr>
            <w:tcW w:w="2214" w:type="dxa"/>
          </w:tcPr>
          <w:p w14:paraId="0EA5136E" w14:textId="77777777" w:rsidR="00213FFF" w:rsidRPr="00751C20" w:rsidRDefault="00213FFF" w:rsidP="00911420">
            <w:pPr>
              <w:rPr>
                <w:rFonts w:ascii="Arial" w:hAnsi="Arial" w:cs="Arial"/>
                <w:b/>
                <w:sz w:val="20"/>
                <w:szCs w:val="20"/>
              </w:rPr>
            </w:pPr>
            <w:r>
              <w:rPr>
                <w:rFonts w:ascii="Arial" w:hAnsi="Arial"/>
                <w:b/>
                <w:sz w:val="20"/>
                <w:szCs w:val="20"/>
              </w:rPr>
              <w:t>VISAGE</w:t>
            </w:r>
          </w:p>
        </w:tc>
        <w:tc>
          <w:tcPr>
            <w:tcW w:w="2214" w:type="dxa"/>
          </w:tcPr>
          <w:p w14:paraId="6DE72785" w14:textId="77777777" w:rsidR="00213FFF" w:rsidRPr="00751C20" w:rsidRDefault="00213FFF" w:rsidP="00911420">
            <w:pPr>
              <w:rPr>
                <w:rFonts w:ascii="Arial" w:hAnsi="Arial" w:cs="Arial"/>
                <w:b/>
                <w:sz w:val="20"/>
                <w:szCs w:val="20"/>
              </w:rPr>
            </w:pPr>
            <w:r>
              <w:rPr>
                <w:rFonts w:ascii="Arial" w:hAnsi="Arial"/>
                <w:b/>
                <w:sz w:val="20"/>
                <w:szCs w:val="20"/>
              </w:rPr>
              <w:t>VOIES RESPIRATOIRES</w:t>
            </w:r>
          </w:p>
        </w:tc>
        <w:tc>
          <w:tcPr>
            <w:tcW w:w="2212" w:type="dxa"/>
          </w:tcPr>
          <w:p w14:paraId="57E3FADF" w14:textId="77777777" w:rsidR="00213FFF" w:rsidRPr="00751C20" w:rsidRDefault="00213FFF" w:rsidP="00911420">
            <w:pPr>
              <w:rPr>
                <w:rFonts w:ascii="Arial" w:hAnsi="Arial" w:cs="Arial"/>
                <w:b/>
                <w:sz w:val="20"/>
                <w:szCs w:val="20"/>
              </w:rPr>
            </w:pPr>
            <w:r>
              <w:rPr>
                <w:rFonts w:ascii="Arial" w:hAnsi="Arial"/>
                <w:b/>
                <w:sz w:val="20"/>
                <w:szCs w:val="20"/>
              </w:rPr>
              <w:t>ESTOMAC</w:t>
            </w:r>
          </w:p>
        </w:tc>
        <w:tc>
          <w:tcPr>
            <w:tcW w:w="2600" w:type="dxa"/>
          </w:tcPr>
          <w:p w14:paraId="601C2A08" w14:textId="77777777" w:rsidR="00213FFF" w:rsidRPr="00751C20" w:rsidRDefault="00213FFF" w:rsidP="00911420">
            <w:pPr>
              <w:rPr>
                <w:rFonts w:ascii="Arial" w:hAnsi="Arial" w:cs="Arial"/>
                <w:b/>
                <w:sz w:val="20"/>
                <w:szCs w:val="20"/>
              </w:rPr>
            </w:pPr>
            <w:r>
              <w:rPr>
                <w:rFonts w:ascii="Arial" w:hAnsi="Arial"/>
                <w:b/>
                <w:sz w:val="20"/>
                <w:szCs w:val="20"/>
              </w:rPr>
              <w:t>ENSEMBLE DU CORPS</w:t>
            </w:r>
          </w:p>
        </w:tc>
      </w:tr>
      <w:tr w:rsidR="00213FFF" w:rsidRPr="00751C20" w14:paraId="107BF4D5" w14:textId="77777777" w:rsidTr="002D6CD8">
        <w:tc>
          <w:tcPr>
            <w:tcW w:w="2214" w:type="dxa"/>
          </w:tcPr>
          <w:p w14:paraId="1DD1540D" w14:textId="77777777" w:rsidR="002D6CD8" w:rsidRPr="00751C20" w:rsidRDefault="008C0C66" w:rsidP="002D6CD8">
            <w:pPr>
              <w:pStyle w:val="ListParagraph"/>
              <w:numPr>
                <w:ilvl w:val="0"/>
                <w:numId w:val="25"/>
              </w:numPr>
              <w:autoSpaceDE w:val="0"/>
              <w:autoSpaceDN w:val="0"/>
              <w:adjustRightInd w:val="0"/>
              <w:ind w:left="322" w:hanging="270"/>
              <w:rPr>
                <w:rFonts w:ascii="Arial" w:hAnsi="Arial" w:cs="Arial"/>
                <w:sz w:val="20"/>
                <w:szCs w:val="20"/>
              </w:rPr>
            </w:pPr>
            <w:r>
              <w:rPr>
                <w:rFonts w:ascii="Arial" w:hAnsi="Arial"/>
                <w:sz w:val="20"/>
                <w:szCs w:val="20"/>
              </w:rPr>
              <w:t>Yeux rouges et larmoyants</w:t>
            </w:r>
          </w:p>
          <w:p w14:paraId="029231C5" w14:textId="77777777" w:rsidR="002D6CD8" w:rsidRPr="00751C20" w:rsidRDefault="008C0C66" w:rsidP="002D6CD8">
            <w:pPr>
              <w:pStyle w:val="ListParagraph"/>
              <w:numPr>
                <w:ilvl w:val="0"/>
                <w:numId w:val="25"/>
              </w:numPr>
              <w:autoSpaceDE w:val="0"/>
              <w:autoSpaceDN w:val="0"/>
              <w:adjustRightInd w:val="0"/>
              <w:ind w:left="322" w:hanging="270"/>
              <w:rPr>
                <w:rFonts w:ascii="Arial" w:hAnsi="Arial" w:cs="Arial"/>
                <w:sz w:val="20"/>
                <w:szCs w:val="20"/>
              </w:rPr>
            </w:pPr>
            <w:r>
              <w:rPr>
                <w:rFonts w:ascii="Arial" w:hAnsi="Arial"/>
                <w:sz w:val="20"/>
                <w:szCs w:val="20"/>
              </w:rPr>
              <w:t>Écoulement nasal</w:t>
            </w:r>
          </w:p>
          <w:p w14:paraId="3D8C0B23" w14:textId="77777777" w:rsidR="002D6CD8" w:rsidRPr="00751C20" w:rsidRDefault="008C0C66" w:rsidP="002D6CD8">
            <w:pPr>
              <w:pStyle w:val="ListParagraph"/>
              <w:numPr>
                <w:ilvl w:val="0"/>
                <w:numId w:val="25"/>
              </w:numPr>
              <w:autoSpaceDE w:val="0"/>
              <w:autoSpaceDN w:val="0"/>
              <w:adjustRightInd w:val="0"/>
              <w:ind w:left="322" w:hanging="270"/>
              <w:rPr>
                <w:rFonts w:ascii="Arial" w:hAnsi="Arial" w:cs="Arial"/>
                <w:sz w:val="20"/>
                <w:szCs w:val="20"/>
              </w:rPr>
            </w:pPr>
            <w:r>
              <w:rPr>
                <w:rFonts w:ascii="Arial" w:hAnsi="Arial"/>
                <w:sz w:val="20"/>
                <w:szCs w:val="20"/>
              </w:rPr>
              <w:t>Rougeur et enflure du visage, des lèvres et de la langue</w:t>
            </w:r>
          </w:p>
          <w:p w14:paraId="40941CE0" w14:textId="77777777" w:rsidR="002D6CD8" w:rsidRPr="00751C20" w:rsidRDefault="008C0C66" w:rsidP="002D6CD8">
            <w:pPr>
              <w:pStyle w:val="ListParagraph"/>
              <w:numPr>
                <w:ilvl w:val="0"/>
                <w:numId w:val="25"/>
              </w:numPr>
              <w:autoSpaceDE w:val="0"/>
              <w:autoSpaceDN w:val="0"/>
              <w:adjustRightInd w:val="0"/>
              <w:ind w:left="322" w:hanging="270"/>
              <w:rPr>
                <w:rFonts w:ascii="Arial" w:hAnsi="Arial" w:cs="Arial"/>
              </w:rPr>
            </w:pPr>
            <w:r>
              <w:rPr>
                <w:rFonts w:ascii="Arial" w:hAnsi="Arial"/>
                <w:sz w:val="20"/>
                <w:szCs w:val="20"/>
              </w:rPr>
              <w:t>Urticaire et démangeaisons</w:t>
            </w:r>
          </w:p>
          <w:p w14:paraId="0D24A215" w14:textId="77777777" w:rsidR="00213FFF" w:rsidRPr="00751C20" w:rsidRDefault="00213FFF" w:rsidP="00911420">
            <w:pPr>
              <w:spacing w:before="60"/>
              <w:rPr>
                <w:rFonts w:ascii="Arial" w:hAnsi="Arial" w:cs="Arial"/>
                <w:sz w:val="20"/>
                <w:szCs w:val="20"/>
              </w:rPr>
            </w:pPr>
          </w:p>
        </w:tc>
        <w:tc>
          <w:tcPr>
            <w:tcW w:w="2214" w:type="dxa"/>
          </w:tcPr>
          <w:p w14:paraId="516AB7E6" w14:textId="77777777" w:rsidR="002D6CD8" w:rsidRPr="00751C20" w:rsidRDefault="008C0C66" w:rsidP="002D6CD8">
            <w:pPr>
              <w:pStyle w:val="ListParagraph"/>
              <w:numPr>
                <w:ilvl w:val="0"/>
                <w:numId w:val="20"/>
              </w:numPr>
              <w:autoSpaceDE w:val="0"/>
              <w:autoSpaceDN w:val="0"/>
              <w:adjustRightInd w:val="0"/>
              <w:spacing w:after="0" w:line="240" w:lineRule="auto"/>
              <w:ind w:left="268" w:hanging="270"/>
              <w:rPr>
                <w:rFonts w:ascii="Arial" w:hAnsi="Arial" w:cs="Arial"/>
                <w:sz w:val="20"/>
                <w:szCs w:val="20"/>
              </w:rPr>
            </w:pPr>
            <w:r>
              <w:rPr>
                <w:rFonts w:ascii="Arial" w:hAnsi="Arial"/>
                <w:sz w:val="20"/>
                <w:szCs w:val="20"/>
              </w:rPr>
              <w:t>Sensation de serrement de la gorge</w:t>
            </w:r>
          </w:p>
          <w:p w14:paraId="061DDC35" w14:textId="77777777" w:rsidR="002D6CD8" w:rsidRPr="00751C20" w:rsidRDefault="008C0C66" w:rsidP="002D6CD8">
            <w:pPr>
              <w:pStyle w:val="ListParagraph"/>
              <w:numPr>
                <w:ilvl w:val="0"/>
                <w:numId w:val="20"/>
              </w:numPr>
              <w:autoSpaceDE w:val="0"/>
              <w:autoSpaceDN w:val="0"/>
              <w:adjustRightInd w:val="0"/>
              <w:spacing w:after="0" w:line="240" w:lineRule="auto"/>
              <w:ind w:left="268" w:hanging="270"/>
              <w:rPr>
                <w:rFonts w:ascii="Arial" w:hAnsi="Arial" w:cs="Arial"/>
                <w:sz w:val="20"/>
                <w:szCs w:val="20"/>
              </w:rPr>
            </w:pPr>
            <w:r>
              <w:rPr>
                <w:rFonts w:ascii="Arial" w:hAnsi="Arial"/>
                <w:sz w:val="20"/>
                <w:szCs w:val="20"/>
              </w:rPr>
              <w:t>Enrouement ou autre changement de la voix</w:t>
            </w:r>
          </w:p>
          <w:p w14:paraId="42959513" w14:textId="77777777" w:rsidR="002D6CD8" w:rsidRPr="00751C20" w:rsidRDefault="008C0C66" w:rsidP="002D6CD8">
            <w:pPr>
              <w:pStyle w:val="ListParagraph"/>
              <w:numPr>
                <w:ilvl w:val="0"/>
                <w:numId w:val="20"/>
              </w:numPr>
              <w:autoSpaceDE w:val="0"/>
              <w:autoSpaceDN w:val="0"/>
              <w:adjustRightInd w:val="0"/>
              <w:spacing w:after="0" w:line="240" w:lineRule="auto"/>
              <w:ind w:left="268" w:hanging="270"/>
              <w:rPr>
                <w:rFonts w:ascii="Arial" w:hAnsi="Arial" w:cs="Arial"/>
                <w:sz w:val="20"/>
                <w:szCs w:val="20"/>
              </w:rPr>
            </w:pPr>
            <w:r>
              <w:rPr>
                <w:rFonts w:ascii="Arial" w:hAnsi="Arial"/>
                <w:sz w:val="20"/>
                <w:szCs w:val="20"/>
              </w:rPr>
              <w:t>Difficulté à avaler</w:t>
            </w:r>
          </w:p>
          <w:p w14:paraId="7F84E01A" w14:textId="77777777" w:rsidR="002D6CD8" w:rsidRPr="00751C20" w:rsidRDefault="008C0C66" w:rsidP="002D6CD8">
            <w:pPr>
              <w:pStyle w:val="ListParagraph"/>
              <w:numPr>
                <w:ilvl w:val="0"/>
                <w:numId w:val="20"/>
              </w:numPr>
              <w:autoSpaceDE w:val="0"/>
              <w:autoSpaceDN w:val="0"/>
              <w:adjustRightInd w:val="0"/>
              <w:spacing w:after="0" w:line="240" w:lineRule="auto"/>
              <w:ind w:left="268" w:hanging="270"/>
              <w:rPr>
                <w:rFonts w:ascii="Arial" w:hAnsi="Arial" w:cs="Arial"/>
                <w:sz w:val="20"/>
                <w:szCs w:val="20"/>
              </w:rPr>
            </w:pPr>
            <w:r>
              <w:rPr>
                <w:rFonts w:ascii="Arial" w:hAnsi="Arial"/>
                <w:sz w:val="20"/>
                <w:szCs w:val="20"/>
              </w:rPr>
              <w:t>Difficulté à respirer</w:t>
            </w:r>
          </w:p>
          <w:p w14:paraId="27963C5C" w14:textId="77777777" w:rsidR="002D6CD8" w:rsidRPr="00751C20" w:rsidRDefault="008C0C66" w:rsidP="002D6CD8">
            <w:pPr>
              <w:pStyle w:val="ListParagraph"/>
              <w:numPr>
                <w:ilvl w:val="0"/>
                <w:numId w:val="20"/>
              </w:numPr>
              <w:autoSpaceDE w:val="0"/>
              <w:autoSpaceDN w:val="0"/>
              <w:adjustRightInd w:val="0"/>
              <w:spacing w:after="0" w:line="240" w:lineRule="auto"/>
              <w:ind w:left="268" w:hanging="270"/>
              <w:rPr>
                <w:rFonts w:ascii="Arial" w:hAnsi="Arial" w:cs="Arial"/>
                <w:sz w:val="20"/>
                <w:szCs w:val="20"/>
              </w:rPr>
            </w:pPr>
            <w:r>
              <w:rPr>
                <w:rFonts w:ascii="Arial" w:hAnsi="Arial"/>
                <w:sz w:val="20"/>
                <w:szCs w:val="20"/>
              </w:rPr>
              <w:t>Toux</w:t>
            </w:r>
          </w:p>
          <w:p w14:paraId="49965316" w14:textId="77777777" w:rsidR="002D6CD8" w:rsidRPr="00751C20" w:rsidRDefault="008C0C66" w:rsidP="002D6CD8">
            <w:pPr>
              <w:pStyle w:val="ListParagraph"/>
              <w:numPr>
                <w:ilvl w:val="0"/>
                <w:numId w:val="20"/>
              </w:numPr>
              <w:autoSpaceDE w:val="0"/>
              <w:autoSpaceDN w:val="0"/>
              <w:adjustRightInd w:val="0"/>
              <w:spacing w:after="0" w:line="240" w:lineRule="auto"/>
              <w:ind w:left="268" w:hanging="270"/>
              <w:rPr>
                <w:rFonts w:ascii="Arial" w:hAnsi="Arial" w:cs="Arial"/>
                <w:sz w:val="20"/>
                <w:szCs w:val="20"/>
              </w:rPr>
            </w:pPr>
            <w:r>
              <w:rPr>
                <w:rFonts w:ascii="Arial" w:hAnsi="Arial"/>
                <w:sz w:val="20"/>
                <w:szCs w:val="20"/>
              </w:rPr>
              <w:t>Respiration sifflante</w:t>
            </w:r>
          </w:p>
          <w:p w14:paraId="07A7D898" w14:textId="0C1B95DC" w:rsidR="00213FFF" w:rsidRPr="00251F28" w:rsidRDefault="008C0C66" w:rsidP="00251F28">
            <w:pPr>
              <w:pStyle w:val="ListParagraph"/>
              <w:numPr>
                <w:ilvl w:val="0"/>
                <w:numId w:val="20"/>
              </w:numPr>
              <w:autoSpaceDE w:val="0"/>
              <w:autoSpaceDN w:val="0"/>
              <w:adjustRightInd w:val="0"/>
              <w:spacing w:after="0" w:line="240" w:lineRule="auto"/>
              <w:ind w:left="268" w:hanging="270"/>
              <w:rPr>
                <w:rFonts w:ascii="Arial" w:hAnsi="Arial" w:cs="Arial"/>
                <w:sz w:val="20"/>
                <w:szCs w:val="20"/>
              </w:rPr>
            </w:pPr>
            <w:r>
              <w:rPr>
                <w:rFonts w:ascii="Arial" w:hAnsi="Arial"/>
                <w:sz w:val="20"/>
                <w:szCs w:val="20"/>
              </w:rPr>
              <w:t>Salivation excessive</w:t>
            </w:r>
          </w:p>
        </w:tc>
        <w:tc>
          <w:tcPr>
            <w:tcW w:w="2212" w:type="dxa"/>
          </w:tcPr>
          <w:p w14:paraId="4D2CF3AB" w14:textId="77777777" w:rsidR="002D6CD8" w:rsidRPr="00751C20" w:rsidRDefault="008C0C66" w:rsidP="002D6CD8">
            <w:pPr>
              <w:pStyle w:val="ListParagraph"/>
              <w:numPr>
                <w:ilvl w:val="0"/>
                <w:numId w:val="21"/>
              </w:numPr>
              <w:autoSpaceDE w:val="0"/>
              <w:autoSpaceDN w:val="0"/>
              <w:adjustRightInd w:val="0"/>
              <w:spacing w:after="0" w:line="240" w:lineRule="auto"/>
              <w:ind w:left="304" w:hanging="214"/>
              <w:rPr>
                <w:rFonts w:ascii="Arial" w:hAnsi="Arial" w:cs="Arial"/>
                <w:sz w:val="20"/>
                <w:szCs w:val="20"/>
              </w:rPr>
            </w:pPr>
            <w:r>
              <w:rPr>
                <w:rFonts w:ascii="Arial" w:hAnsi="Arial"/>
                <w:sz w:val="20"/>
                <w:szCs w:val="20"/>
              </w:rPr>
              <w:t>Vomissements sévères</w:t>
            </w:r>
          </w:p>
          <w:p w14:paraId="508CC6A7" w14:textId="77777777" w:rsidR="002D6CD8" w:rsidRPr="00751C20" w:rsidRDefault="008C0C66" w:rsidP="002D6CD8">
            <w:pPr>
              <w:pStyle w:val="ListParagraph"/>
              <w:numPr>
                <w:ilvl w:val="0"/>
                <w:numId w:val="21"/>
              </w:numPr>
              <w:autoSpaceDE w:val="0"/>
              <w:autoSpaceDN w:val="0"/>
              <w:adjustRightInd w:val="0"/>
              <w:spacing w:after="0" w:line="240" w:lineRule="auto"/>
              <w:ind w:left="304" w:hanging="214"/>
              <w:rPr>
                <w:rFonts w:ascii="Arial" w:hAnsi="Arial" w:cs="Arial"/>
                <w:sz w:val="20"/>
                <w:szCs w:val="20"/>
              </w:rPr>
            </w:pPr>
            <w:r>
              <w:rPr>
                <w:rFonts w:ascii="Arial" w:hAnsi="Arial"/>
                <w:sz w:val="20"/>
                <w:szCs w:val="20"/>
              </w:rPr>
              <w:t>Diarrhée sévère</w:t>
            </w:r>
          </w:p>
          <w:p w14:paraId="43ADE536" w14:textId="77777777" w:rsidR="002D6CD8" w:rsidRPr="00751C20" w:rsidRDefault="008C0C66" w:rsidP="002D6CD8">
            <w:pPr>
              <w:pStyle w:val="ListParagraph"/>
              <w:numPr>
                <w:ilvl w:val="0"/>
                <w:numId w:val="21"/>
              </w:numPr>
              <w:autoSpaceDE w:val="0"/>
              <w:autoSpaceDN w:val="0"/>
              <w:adjustRightInd w:val="0"/>
              <w:spacing w:after="0" w:line="240" w:lineRule="auto"/>
              <w:ind w:left="304" w:hanging="214"/>
              <w:rPr>
                <w:rFonts w:ascii="Arial" w:hAnsi="Arial" w:cs="Arial"/>
                <w:sz w:val="20"/>
                <w:szCs w:val="20"/>
              </w:rPr>
            </w:pPr>
            <w:r>
              <w:rPr>
                <w:rFonts w:ascii="Arial" w:hAnsi="Arial"/>
                <w:sz w:val="20"/>
                <w:szCs w:val="20"/>
              </w:rPr>
              <w:t>Crampes sévères</w:t>
            </w:r>
          </w:p>
          <w:p w14:paraId="013F1BB8" w14:textId="77777777" w:rsidR="00213FFF" w:rsidRPr="00751C20" w:rsidRDefault="00213FFF" w:rsidP="00911420">
            <w:pPr>
              <w:spacing w:before="60"/>
              <w:rPr>
                <w:rFonts w:ascii="Arial" w:hAnsi="Arial" w:cs="Arial"/>
                <w:sz w:val="20"/>
                <w:szCs w:val="20"/>
              </w:rPr>
            </w:pPr>
          </w:p>
        </w:tc>
        <w:tc>
          <w:tcPr>
            <w:tcW w:w="2600" w:type="dxa"/>
          </w:tcPr>
          <w:p w14:paraId="6D16FFD0" w14:textId="77777777" w:rsidR="002D6CD8" w:rsidRPr="00751C20" w:rsidRDefault="008C0C66" w:rsidP="002D6CD8">
            <w:pPr>
              <w:pStyle w:val="ListParagraph"/>
              <w:numPr>
                <w:ilvl w:val="0"/>
                <w:numId w:val="22"/>
              </w:numPr>
              <w:autoSpaceDE w:val="0"/>
              <w:autoSpaceDN w:val="0"/>
              <w:adjustRightInd w:val="0"/>
              <w:spacing w:after="0" w:line="240" w:lineRule="auto"/>
              <w:ind w:left="492" w:hanging="270"/>
              <w:rPr>
                <w:rFonts w:ascii="Arial" w:hAnsi="Arial" w:cs="Arial"/>
                <w:sz w:val="20"/>
                <w:szCs w:val="20"/>
              </w:rPr>
            </w:pPr>
            <w:r>
              <w:rPr>
                <w:rFonts w:ascii="Arial" w:hAnsi="Arial"/>
                <w:sz w:val="20"/>
                <w:szCs w:val="20"/>
              </w:rPr>
              <w:t>Urticaire et démangeaisons</w:t>
            </w:r>
          </w:p>
          <w:p w14:paraId="2660C195" w14:textId="77777777" w:rsidR="002D6CD8" w:rsidRPr="00751C20" w:rsidRDefault="008C0C66" w:rsidP="002D6CD8">
            <w:pPr>
              <w:pStyle w:val="ListParagraph"/>
              <w:numPr>
                <w:ilvl w:val="0"/>
                <w:numId w:val="22"/>
              </w:numPr>
              <w:autoSpaceDE w:val="0"/>
              <w:autoSpaceDN w:val="0"/>
              <w:adjustRightInd w:val="0"/>
              <w:spacing w:after="0" w:line="240" w:lineRule="auto"/>
              <w:ind w:left="492" w:hanging="270"/>
              <w:rPr>
                <w:rFonts w:ascii="Arial" w:hAnsi="Arial" w:cs="Arial"/>
                <w:sz w:val="20"/>
                <w:szCs w:val="20"/>
              </w:rPr>
            </w:pPr>
            <w:r>
              <w:rPr>
                <w:rFonts w:ascii="Arial" w:hAnsi="Arial"/>
                <w:sz w:val="20"/>
                <w:szCs w:val="20"/>
              </w:rPr>
              <w:t>Sentiment d’angoisse</w:t>
            </w:r>
          </w:p>
          <w:p w14:paraId="68EF293F" w14:textId="77777777" w:rsidR="00A819DB" w:rsidRDefault="008C0C66" w:rsidP="002D6CD8">
            <w:pPr>
              <w:pStyle w:val="ListParagraph"/>
              <w:numPr>
                <w:ilvl w:val="0"/>
                <w:numId w:val="22"/>
              </w:numPr>
              <w:autoSpaceDE w:val="0"/>
              <w:autoSpaceDN w:val="0"/>
              <w:adjustRightInd w:val="0"/>
              <w:spacing w:after="0" w:line="240" w:lineRule="auto"/>
              <w:ind w:left="492" w:hanging="270"/>
              <w:rPr>
                <w:rFonts w:ascii="Arial" w:hAnsi="Arial" w:cs="Arial"/>
                <w:sz w:val="20"/>
                <w:szCs w:val="20"/>
              </w:rPr>
            </w:pPr>
            <w:r>
              <w:rPr>
                <w:rFonts w:ascii="Arial" w:hAnsi="Arial"/>
                <w:sz w:val="20"/>
                <w:szCs w:val="20"/>
              </w:rPr>
              <w:t>Changement du comportement</w:t>
            </w:r>
          </w:p>
          <w:p w14:paraId="3A0E57F7" w14:textId="77777777" w:rsidR="002D6CD8" w:rsidRPr="00751C20" w:rsidRDefault="008C0C66" w:rsidP="002D6CD8">
            <w:pPr>
              <w:pStyle w:val="ListParagraph"/>
              <w:numPr>
                <w:ilvl w:val="0"/>
                <w:numId w:val="22"/>
              </w:numPr>
              <w:autoSpaceDE w:val="0"/>
              <w:autoSpaceDN w:val="0"/>
              <w:adjustRightInd w:val="0"/>
              <w:spacing w:after="0" w:line="240" w:lineRule="auto"/>
              <w:ind w:left="492" w:hanging="270"/>
              <w:rPr>
                <w:rFonts w:ascii="Arial" w:hAnsi="Arial" w:cs="Arial"/>
                <w:sz w:val="20"/>
                <w:szCs w:val="20"/>
              </w:rPr>
            </w:pPr>
            <w:r>
              <w:rPr>
                <w:rFonts w:ascii="Arial" w:hAnsi="Arial"/>
                <w:sz w:val="20"/>
                <w:szCs w:val="20"/>
              </w:rPr>
              <w:t>Peau pâle ou bleutée</w:t>
            </w:r>
          </w:p>
          <w:p w14:paraId="53515ECB" w14:textId="77777777" w:rsidR="00A819DB" w:rsidRDefault="008C0C66" w:rsidP="002D6CD8">
            <w:pPr>
              <w:pStyle w:val="ListParagraph"/>
              <w:numPr>
                <w:ilvl w:val="0"/>
                <w:numId w:val="22"/>
              </w:numPr>
              <w:autoSpaceDE w:val="0"/>
              <w:autoSpaceDN w:val="0"/>
              <w:adjustRightInd w:val="0"/>
              <w:spacing w:after="0" w:line="240" w:lineRule="auto"/>
              <w:ind w:left="492" w:hanging="270"/>
              <w:rPr>
                <w:rFonts w:ascii="Arial" w:hAnsi="Arial" w:cs="Arial"/>
                <w:sz w:val="20"/>
                <w:szCs w:val="20"/>
              </w:rPr>
            </w:pPr>
            <w:r>
              <w:rPr>
                <w:rFonts w:ascii="Arial" w:hAnsi="Arial"/>
                <w:sz w:val="20"/>
                <w:szCs w:val="20"/>
              </w:rPr>
              <w:t>Étourdissements</w:t>
            </w:r>
          </w:p>
          <w:p w14:paraId="73AE7732" w14:textId="77777777" w:rsidR="00A819DB" w:rsidRDefault="008C0C66" w:rsidP="002D6CD8">
            <w:pPr>
              <w:pStyle w:val="ListParagraph"/>
              <w:numPr>
                <w:ilvl w:val="0"/>
                <w:numId w:val="22"/>
              </w:numPr>
              <w:autoSpaceDE w:val="0"/>
              <w:autoSpaceDN w:val="0"/>
              <w:adjustRightInd w:val="0"/>
              <w:spacing w:after="0" w:line="240" w:lineRule="auto"/>
              <w:ind w:left="492" w:hanging="270"/>
              <w:rPr>
                <w:rFonts w:ascii="Arial" w:hAnsi="Arial" w:cs="Arial"/>
                <w:sz w:val="20"/>
                <w:szCs w:val="20"/>
              </w:rPr>
            </w:pPr>
            <w:r>
              <w:rPr>
                <w:rFonts w:ascii="Arial" w:hAnsi="Arial"/>
                <w:sz w:val="20"/>
                <w:szCs w:val="20"/>
              </w:rPr>
              <w:t>Évanouissement</w:t>
            </w:r>
          </w:p>
          <w:p w14:paraId="071FB71F" w14:textId="77777777" w:rsidR="002D6CD8" w:rsidRPr="00751C20" w:rsidRDefault="008C0C66" w:rsidP="002D6CD8">
            <w:pPr>
              <w:pStyle w:val="ListParagraph"/>
              <w:numPr>
                <w:ilvl w:val="0"/>
                <w:numId w:val="22"/>
              </w:numPr>
              <w:autoSpaceDE w:val="0"/>
              <w:autoSpaceDN w:val="0"/>
              <w:adjustRightInd w:val="0"/>
              <w:spacing w:after="0" w:line="240" w:lineRule="auto"/>
              <w:ind w:left="492" w:hanging="270"/>
              <w:rPr>
                <w:rFonts w:ascii="Arial" w:hAnsi="Arial" w:cs="Arial"/>
                <w:sz w:val="20"/>
                <w:szCs w:val="20"/>
              </w:rPr>
            </w:pPr>
            <w:r>
              <w:rPr>
                <w:rFonts w:ascii="Arial" w:hAnsi="Arial"/>
                <w:sz w:val="20"/>
                <w:szCs w:val="20"/>
              </w:rPr>
              <w:t>Perte de conscience</w:t>
            </w:r>
          </w:p>
          <w:p w14:paraId="66C0E0C6" w14:textId="77777777" w:rsidR="00213FFF" w:rsidRPr="00751C20" w:rsidRDefault="00213FFF" w:rsidP="00911420">
            <w:pPr>
              <w:spacing w:before="60"/>
              <w:ind w:right="-308"/>
              <w:rPr>
                <w:rFonts w:ascii="Arial" w:hAnsi="Arial" w:cs="Arial"/>
                <w:sz w:val="20"/>
                <w:szCs w:val="20"/>
              </w:rPr>
            </w:pPr>
          </w:p>
        </w:tc>
      </w:tr>
    </w:tbl>
    <w:p w14:paraId="7E6C4E3E" w14:textId="77777777" w:rsidR="00213FFF" w:rsidRPr="00751C20" w:rsidRDefault="00213FFF" w:rsidP="003107FF">
      <w:pPr>
        <w:spacing w:before="60"/>
        <w:rPr>
          <w:rFonts w:ascii="Arial" w:hAnsi="Arial" w:cs="Arial"/>
          <w:sz w:val="20"/>
          <w:szCs w:val="20"/>
        </w:rPr>
      </w:pPr>
      <w:r>
        <w:rPr>
          <w:rFonts w:ascii="Arial" w:hAnsi="Arial"/>
          <w:sz w:val="20"/>
          <w:szCs w:val="20"/>
        </w:rPr>
        <w:t xml:space="preserve">6. </w:t>
      </w:r>
      <w:r>
        <w:rPr>
          <w:rFonts w:ascii="Arial" w:hAnsi="Arial"/>
          <w:b/>
          <w:sz w:val="20"/>
          <w:szCs w:val="20"/>
        </w:rPr>
        <w:t>Une réaction anaphylactique se produit quand (sélectionner toutes les réponses pertinentes) :</w:t>
      </w:r>
    </w:p>
    <w:p w14:paraId="1C028993" w14:textId="77777777" w:rsidR="00213FFF" w:rsidRPr="00751C20" w:rsidRDefault="00213FFF" w:rsidP="003107FF">
      <w:pPr>
        <w:numPr>
          <w:ilvl w:val="0"/>
          <w:numId w:val="2"/>
        </w:numPr>
        <w:tabs>
          <w:tab w:val="clear" w:pos="1440"/>
          <w:tab w:val="num" w:pos="700"/>
        </w:tabs>
        <w:spacing w:before="60"/>
        <w:ind w:left="705" w:hanging="403"/>
        <w:rPr>
          <w:rFonts w:ascii="Arial" w:hAnsi="Arial" w:cs="Arial"/>
          <w:sz w:val="20"/>
          <w:szCs w:val="20"/>
        </w:rPr>
      </w:pPr>
      <w:r>
        <w:rPr>
          <w:rFonts w:ascii="Arial" w:hAnsi="Arial"/>
          <w:sz w:val="20"/>
          <w:szCs w:val="20"/>
        </w:rPr>
        <w:t>Une combinaison de signes d’anaphylaxie est présente.</w:t>
      </w:r>
    </w:p>
    <w:p w14:paraId="2864995B" w14:textId="6F4040AD" w:rsidR="00213FFF" w:rsidRPr="00751C20" w:rsidRDefault="00213FFF" w:rsidP="003107FF">
      <w:pPr>
        <w:numPr>
          <w:ilvl w:val="0"/>
          <w:numId w:val="18"/>
        </w:numPr>
        <w:spacing w:before="240"/>
        <w:ind w:left="270" w:hanging="270"/>
        <w:rPr>
          <w:rFonts w:ascii="Arial" w:hAnsi="Arial" w:cs="Arial"/>
          <w:sz w:val="20"/>
          <w:szCs w:val="20"/>
        </w:rPr>
      </w:pPr>
      <w:r>
        <w:rPr>
          <w:rFonts w:ascii="Arial" w:hAnsi="Arial"/>
          <w:b/>
          <w:sz w:val="20"/>
          <w:szCs w:val="20"/>
        </w:rPr>
        <w:t xml:space="preserve">Où l’auto-injecteur d’épinéphrine est-il injecté? </w:t>
      </w:r>
      <w:r w:rsidR="00251F28">
        <w:rPr>
          <w:rFonts w:ascii="Arial" w:hAnsi="Arial"/>
          <w:b/>
          <w:sz w:val="20"/>
          <w:szCs w:val="20"/>
        </w:rPr>
        <w:t xml:space="preserve">  </w:t>
      </w:r>
      <w:r>
        <w:rPr>
          <w:rFonts w:ascii="Arial" w:hAnsi="Arial"/>
          <w:sz w:val="20"/>
          <w:szCs w:val="20"/>
        </w:rPr>
        <w:t>Du côté extérieur du milieu de la cuisse</w:t>
      </w:r>
    </w:p>
    <w:p w14:paraId="365C0071" w14:textId="477AC466" w:rsidR="00A819DB" w:rsidRDefault="00213FFF" w:rsidP="006D61BD">
      <w:pPr>
        <w:numPr>
          <w:ilvl w:val="0"/>
          <w:numId w:val="18"/>
        </w:numPr>
        <w:spacing w:before="240"/>
        <w:ind w:left="270" w:hanging="270"/>
        <w:rPr>
          <w:rFonts w:ascii="Arial" w:hAnsi="Arial" w:cs="Arial"/>
          <w:sz w:val="20"/>
          <w:szCs w:val="20"/>
        </w:rPr>
      </w:pPr>
      <w:r>
        <w:rPr>
          <w:rFonts w:ascii="Arial" w:hAnsi="Arial"/>
          <w:b/>
          <w:sz w:val="20"/>
          <w:szCs w:val="20"/>
        </w:rPr>
        <w:t>Un auto-injecteur d’épinéphrine expiré ne doit pas être utilisé.</w:t>
      </w:r>
      <w:r w:rsidR="00251F28">
        <w:rPr>
          <w:rFonts w:ascii="Arial" w:hAnsi="Arial"/>
          <w:b/>
          <w:sz w:val="20"/>
          <w:szCs w:val="20"/>
        </w:rPr>
        <w:t xml:space="preserve">  </w:t>
      </w:r>
      <w:r>
        <w:rPr>
          <w:rFonts w:ascii="Arial" w:hAnsi="Arial"/>
          <w:b/>
          <w:sz w:val="20"/>
          <w:szCs w:val="20"/>
        </w:rPr>
        <w:t xml:space="preserve"> </w:t>
      </w:r>
      <w:r>
        <w:rPr>
          <w:rFonts w:ascii="Arial" w:hAnsi="Arial"/>
          <w:sz w:val="20"/>
          <w:szCs w:val="20"/>
        </w:rPr>
        <w:t xml:space="preserve">FAUX. Un auto-injecteur d’épinéphrine dont la date d’expiration est passée </w:t>
      </w:r>
      <w:proofErr w:type="gramStart"/>
      <w:r>
        <w:rPr>
          <w:rFonts w:ascii="Arial" w:hAnsi="Arial"/>
          <w:sz w:val="20"/>
          <w:szCs w:val="20"/>
        </w:rPr>
        <w:t>peut être</w:t>
      </w:r>
      <w:proofErr w:type="gramEnd"/>
      <w:r>
        <w:rPr>
          <w:rFonts w:ascii="Arial" w:hAnsi="Arial"/>
          <w:sz w:val="20"/>
          <w:szCs w:val="20"/>
        </w:rPr>
        <w:t xml:space="preserve"> utilisé sans danger si l’épinéphrine est transparente et incolore.</w:t>
      </w:r>
    </w:p>
    <w:p w14:paraId="0289B45D" w14:textId="77777777" w:rsidR="00213FFF" w:rsidRPr="00751C20" w:rsidRDefault="00213FFF" w:rsidP="003107FF">
      <w:pPr>
        <w:numPr>
          <w:ilvl w:val="0"/>
          <w:numId w:val="18"/>
        </w:numPr>
        <w:spacing w:before="240"/>
        <w:ind w:left="360"/>
        <w:rPr>
          <w:rFonts w:ascii="Arial" w:hAnsi="Arial" w:cs="Arial"/>
          <w:sz w:val="20"/>
          <w:szCs w:val="20"/>
        </w:rPr>
      </w:pPr>
      <w:r>
        <w:rPr>
          <w:rFonts w:ascii="Arial" w:hAnsi="Arial"/>
          <w:b/>
          <w:sz w:val="20"/>
          <w:szCs w:val="20"/>
        </w:rPr>
        <w:t>Quelles sont les étapes de la réponse à une réaction anaphylactique?</w:t>
      </w:r>
    </w:p>
    <w:p w14:paraId="77D907EF" w14:textId="77777777" w:rsidR="004D20D4" w:rsidRPr="00751C20" w:rsidRDefault="004D20D4" w:rsidP="00251F28">
      <w:pPr>
        <w:pStyle w:val="Header"/>
        <w:numPr>
          <w:ilvl w:val="0"/>
          <w:numId w:val="9"/>
        </w:numPr>
        <w:tabs>
          <w:tab w:val="clear" w:pos="360"/>
          <w:tab w:val="clear" w:pos="4320"/>
          <w:tab w:val="clear" w:pos="8640"/>
          <w:tab w:val="num" w:pos="720"/>
        </w:tabs>
        <w:spacing w:before="60" w:after="60"/>
        <w:ind w:left="720"/>
        <w:rPr>
          <w:rFonts w:ascii="Arial" w:hAnsi="Arial" w:cs="Arial"/>
          <w:sz w:val="20"/>
          <w:szCs w:val="20"/>
        </w:rPr>
      </w:pPr>
      <w:r>
        <w:rPr>
          <w:rFonts w:ascii="Arial" w:hAnsi="Arial"/>
          <w:sz w:val="20"/>
          <w:szCs w:val="20"/>
        </w:rPr>
        <w:t>Administrer l’auto-injecteur d’épinéphrine sur le côté du milieu de la cuisse.</w:t>
      </w:r>
    </w:p>
    <w:p w14:paraId="5C1245D9" w14:textId="77777777" w:rsidR="00A03884" w:rsidRPr="00751C20" w:rsidRDefault="00A03884" w:rsidP="004D20D4">
      <w:pPr>
        <w:pStyle w:val="Header"/>
        <w:numPr>
          <w:ilvl w:val="0"/>
          <w:numId w:val="9"/>
        </w:numPr>
        <w:tabs>
          <w:tab w:val="clear" w:pos="360"/>
          <w:tab w:val="clear" w:pos="4320"/>
          <w:tab w:val="clear" w:pos="8640"/>
          <w:tab w:val="num" w:pos="720"/>
        </w:tabs>
        <w:spacing w:before="60" w:after="60"/>
        <w:ind w:left="720"/>
        <w:rPr>
          <w:rFonts w:ascii="Arial" w:hAnsi="Arial" w:cs="Arial"/>
          <w:sz w:val="20"/>
          <w:szCs w:val="20"/>
        </w:rPr>
      </w:pPr>
      <w:r>
        <w:rPr>
          <w:rFonts w:ascii="Arial" w:hAnsi="Arial"/>
          <w:sz w:val="20"/>
          <w:szCs w:val="20"/>
        </w:rPr>
        <w:t>Composer le 911/EMS (Services médicaux d’urgence).</w:t>
      </w:r>
    </w:p>
    <w:p w14:paraId="440E8780" w14:textId="77777777" w:rsidR="004D20D4" w:rsidRPr="00751C20" w:rsidRDefault="004D20D4" w:rsidP="004D20D4">
      <w:pPr>
        <w:pStyle w:val="Header"/>
        <w:numPr>
          <w:ilvl w:val="0"/>
          <w:numId w:val="9"/>
        </w:numPr>
        <w:tabs>
          <w:tab w:val="clear" w:pos="360"/>
          <w:tab w:val="clear" w:pos="4320"/>
          <w:tab w:val="clear" w:pos="8640"/>
          <w:tab w:val="num" w:pos="720"/>
        </w:tabs>
        <w:spacing w:before="60" w:after="60"/>
        <w:ind w:left="720"/>
        <w:rPr>
          <w:rFonts w:ascii="Arial" w:hAnsi="Arial" w:cs="Arial"/>
          <w:sz w:val="20"/>
          <w:szCs w:val="20"/>
        </w:rPr>
      </w:pPr>
      <w:r>
        <w:rPr>
          <w:rFonts w:ascii="Arial" w:hAnsi="Arial"/>
          <w:sz w:val="20"/>
          <w:szCs w:val="20"/>
        </w:rPr>
        <w:t>Avertir les parents ou tuteurs.</w:t>
      </w:r>
    </w:p>
    <w:p w14:paraId="7C710207" w14:textId="77777777" w:rsidR="004D20D4" w:rsidRPr="00751C20" w:rsidRDefault="004D20D4" w:rsidP="004D20D4">
      <w:pPr>
        <w:numPr>
          <w:ilvl w:val="0"/>
          <w:numId w:val="9"/>
        </w:numPr>
        <w:tabs>
          <w:tab w:val="clear" w:pos="360"/>
          <w:tab w:val="num" w:pos="720"/>
        </w:tabs>
        <w:autoSpaceDE w:val="0"/>
        <w:autoSpaceDN w:val="0"/>
        <w:adjustRightInd w:val="0"/>
        <w:ind w:left="720"/>
        <w:rPr>
          <w:rFonts w:ascii="Arial" w:hAnsi="Arial" w:cs="Arial"/>
          <w:sz w:val="20"/>
          <w:szCs w:val="20"/>
        </w:rPr>
      </w:pPr>
      <w:r>
        <w:rPr>
          <w:rFonts w:ascii="Arial" w:hAnsi="Arial"/>
          <w:sz w:val="20"/>
          <w:szCs w:val="20"/>
        </w:rPr>
        <w:t>Si les signes d’anaphylaxie persistent ou réapparaissent, administrer l’auto-injecteur d’épinéphrine d’appoint (s’il est disponible) toutes les 5 à 15 minutes.</w:t>
      </w:r>
    </w:p>
    <w:p w14:paraId="1667C028" w14:textId="77777777" w:rsidR="004D20D4" w:rsidRPr="00751C20" w:rsidRDefault="004D20D4" w:rsidP="004D20D4">
      <w:pPr>
        <w:pStyle w:val="Header"/>
        <w:numPr>
          <w:ilvl w:val="0"/>
          <w:numId w:val="9"/>
        </w:numPr>
        <w:tabs>
          <w:tab w:val="clear" w:pos="360"/>
          <w:tab w:val="clear" w:pos="4320"/>
          <w:tab w:val="clear" w:pos="8640"/>
          <w:tab w:val="num" w:pos="720"/>
        </w:tabs>
        <w:spacing w:before="60" w:after="60"/>
        <w:ind w:left="720"/>
        <w:rPr>
          <w:rFonts w:ascii="Arial" w:hAnsi="Arial" w:cs="Arial"/>
          <w:sz w:val="20"/>
          <w:szCs w:val="20"/>
        </w:rPr>
      </w:pPr>
      <w:r>
        <w:rPr>
          <w:rFonts w:ascii="Arial" w:hAnsi="Arial"/>
          <w:sz w:val="20"/>
          <w:szCs w:val="20"/>
        </w:rPr>
        <w:t>Rester avec l'enfant jusqu'à l'arrivée des intervenants des Services médicaux d’urgence.</w:t>
      </w:r>
    </w:p>
    <w:p w14:paraId="25436A84" w14:textId="77777777" w:rsidR="00A819DB" w:rsidRDefault="00213FFF" w:rsidP="00251F28">
      <w:pPr>
        <w:tabs>
          <w:tab w:val="num" w:pos="300"/>
        </w:tabs>
        <w:spacing w:before="120"/>
        <w:ind w:left="300" w:right="-760" w:hanging="300"/>
        <w:rPr>
          <w:rFonts w:ascii="Arial" w:hAnsi="Arial" w:cs="Arial"/>
          <w:b/>
          <w:sz w:val="20"/>
          <w:szCs w:val="20"/>
        </w:rPr>
      </w:pPr>
      <w:r>
        <w:rPr>
          <w:rFonts w:ascii="Arial" w:hAnsi="Arial"/>
          <w:b/>
          <w:sz w:val="20"/>
          <w:szCs w:val="20"/>
        </w:rPr>
        <w:t>10.</w:t>
      </w:r>
      <w:r>
        <w:rPr>
          <w:rFonts w:ascii="Arial" w:hAnsi="Arial"/>
          <w:sz w:val="20"/>
          <w:szCs w:val="20"/>
        </w:rPr>
        <w:t xml:space="preserve"> </w:t>
      </w:r>
      <w:r>
        <w:rPr>
          <w:rFonts w:ascii="Arial" w:hAnsi="Arial"/>
          <w:b/>
          <w:sz w:val="20"/>
          <w:szCs w:val="20"/>
        </w:rPr>
        <w:t>Où les Plans de soins de santé pour l’anaphylaxie sont-ils conservés sur les lieux de votre programme communautaire?</w:t>
      </w:r>
    </w:p>
    <w:p w14:paraId="68F12D60" w14:textId="6B3D0712" w:rsidR="00213FFF" w:rsidRDefault="00A819DB" w:rsidP="00251F28">
      <w:pPr>
        <w:tabs>
          <w:tab w:val="num" w:pos="300"/>
        </w:tabs>
        <w:spacing w:line="360" w:lineRule="auto"/>
        <w:ind w:left="300" w:right="-760" w:hanging="300"/>
      </w:pPr>
      <w:r>
        <w:rPr>
          <w:rFonts w:ascii="Arial" w:hAnsi="Arial"/>
          <w:sz w:val="20"/>
          <w:szCs w:val="20"/>
        </w:rPr>
        <w:t xml:space="preserve"> </w:t>
      </w:r>
      <w:r w:rsidR="00251F28">
        <w:rPr>
          <w:rFonts w:ascii="Arial" w:hAnsi="Arial"/>
          <w:sz w:val="20"/>
          <w:szCs w:val="20"/>
        </w:rPr>
        <w:t xml:space="preserve">      </w:t>
      </w:r>
      <w:r>
        <w:rPr>
          <w:rFonts w:ascii="Arial" w:hAnsi="Arial"/>
          <w:sz w:val="20"/>
          <w:szCs w:val="20"/>
        </w:rPr>
        <w:t>Dans le classeur du système URIS (copie) et le dossier de l'enfant (original).</w:t>
      </w:r>
    </w:p>
    <w:sectPr w:rsidR="00213FFF" w:rsidSect="003107FF">
      <w:headerReference w:type="default" r:id="rId9"/>
      <w:footerReference w:type="default" r:id="rId10"/>
      <w:pgSz w:w="12240" w:h="15840"/>
      <w:pgMar w:top="408" w:right="1340" w:bottom="284" w:left="1300" w:header="544" w:footer="31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79943" w14:textId="77777777" w:rsidR="00213FFF" w:rsidRDefault="00213FFF" w:rsidP="00D27622">
      <w:r>
        <w:separator/>
      </w:r>
    </w:p>
  </w:endnote>
  <w:endnote w:type="continuationSeparator" w:id="0">
    <w:p w14:paraId="4378501D" w14:textId="77777777" w:rsidR="00213FFF" w:rsidRDefault="00213FFF" w:rsidP="00D2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B33C" w14:textId="77777777" w:rsidR="00213FFF" w:rsidRPr="00BA4EA9" w:rsidRDefault="007C1E37" w:rsidP="00BA4EA9">
    <w:pPr>
      <w:pStyle w:val="Footer"/>
      <w:jc w:val="right"/>
      <w:rPr>
        <w:rFonts w:ascii="Arial" w:hAnsi="Arial" w:cs="Arial"/>
        <w:sz w:val="16"/>
        <w:szCs w:val="16"/>
      </w:rPr>
    </w:pPr>
    <w:r>
      <w:rPr>
        <w:rFonts w:ascii="Arial" w:hAnsi="Arial"/>
        <w:sz w:val="16"/>
        <w:szCs w:val="16"/>
      </w:rPr>
      <w:t>13-03-2019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A445" w14:textId="77777777" w:rsidR="00213FFF" w:rsidRPr="00CE75A7" w:rsidRDefault="004D20D4" w:rsidP="00CE75A7">
    <w:pPr>
      <w:pStyle w:val="Footer"/>
      <w:jc w:val="right"/>
      <w:rPr>
        <w:rFonts w:ascii="Arial" w:hAnsi="Arial" w:cs="Arial"/>
        <w:sz w:val="16"/>
        <w:szCs w:val="16"/>
      </w:rPr>
    </w:pPr>
    <w:r>
      <w:rPr>
        <w:rFonts w:ascii="Arial" w:hAnsi="Arial"/>
        <w:sz w:val="16"/>
        <w:szCs w:val="16"/>
      </w:rPr>
      <w:t>01-06-2019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6B15E" w14:textId="77777777" w:rsidR="00213FFF" w:rsidRDefault="00213FFF" w:rsidP="00D27622">
      <w:r>
        <w:separator/>
      </w:r>
    </w:p>
  </w:footnote>
  <w:footnote w:type="continuationSeparator" w:id="0">
    <w:p w14:paraId="1BEFD637" w14:textId="77777777" w:rsidR="00213FFF" w:rsidRDefault="00213FFF" w:rsidP="00D27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78FE9" w14:textId="77777777" w:rsidR="00213FFF" w:rsidRDefault="007C1E37" w:rsidP="003107FF">
    <w:pPr>
      <w:pStyle w:val="Header"/>
      <w:ind w:left="-100" w:firstLine="100"/>
    </w:pPr>
    <w:r>
      <w:rPr>
        <w:noProof/>
      </w:rPr>
      <w:drawing>
        <wp:inline distT="0" distB="0" distL="0" distR="0" wp14:anchorId="75F2235C" wp14:editId="65437D7A">
          <wp:extent cx="1809750" cy="3429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7164"/>
                  <a:stretch>
                    <a:fillRect/>
                  </a:stretch>
                </pic:blipFill>
                <pic:spPr bwMode="auto">
                  <a:xfrm>
                    <a:off x="0" y="0"/>
                    <a:ext cx="1809750" cy="342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E410" w14:textId="77777777" w:rsidR="00213FFF" w:rsidRDefault="007C1E37" w:rsidP="003107FF">
    <w:pPr>
      <w:pStyle w:val="Header"/>
      <w:ind w:left="-1000" w:firstLine="900"/>
    </w:pPr>
    <w:r>
      <w:rPr>
        <w:noProof/>
      </w:rPr>
      <w:drawing>
        <wp:inline distT="0" distB="0" distL="0" distR="0" wp14:anchorId="6931914D" wp14:editId="2DA02AF7">
          <wp:extent cx="1809750" cy="3429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7164"/>
                  <a:stretch>
                    <a:fillRect/>
                  </a:stretch>
                </pic:blipFill>
                <pic:spPr bwMode="auto">
                  <a:xfrm>
                    <a:off x="0" y="0"/>
                    <a:ext cx="1809750" cy="342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61BE"/>
    <w:multiLevelType w:val="hybridMultilevel"/>
    <w:tmpl w:val="D2C08886"/>
    <w:lvl w:ilvl="0" w:tplc="0A081EA8">
      <w:start w:val="1"/>
      <w:numFmt w:val="decimal"/>
      <w:lvlText w:val="%1."/>
      <w:lvlJc w:val="left"/>
      <w:pPr>
        <w:tabs>
          <w:tab w:val="num" w:pos="760"/>
        </w:tabs>
        <w:ind w:left="760" w:hanging="360"/>
      </w:pPr>
      <w:rPr>
        <w:rFonts w:ascii="Times New Roman" w:eastAsia="Times New Roman" w:hAnsi="Times New Roman" w:cs="Times New Roman"/>
      </w:rPr>
    </w:lvl>
    <w:lvl w:ilvl="1" w:tplc="04090019" w:tentative="1">
      <w:start w:val="1"/>
      <w:numFmt w:val="lowerLetter"/>
      <w:lvlText w:val="%2."/>
      <w:lvlJc w:val="left"/>
      <w:pPr>
        <w:tabs>
          <w:tab w:val="num" w:pos="1480"/>
        </w:tabs>
        <w:ind w:left="1480" w:hanging="360"/>
      </w:pPr>
      <w:rPr>
        <w:rFonts w:cs="Times New Roman"/>
      </w:rPr>
    </w:lvl>
    <w:lvl w:ilvl="2" w:tplc="0409001B" w:tentative="1">
      <w:start w:val="1"/>
      <w:numFmt w:val="lowerRoman"/>
      <w:lvlText w:val="%3."/>
      <w:lvlJc w:val="right"/>
      <w:pPr>
        <w:tabs>
          <w:tab w:val="num" w:pos="2200"/>
        </w:tabs>
        <w:ind w:left="2200" w:hanging="180"/>
      </w:pPr>
      <w:rPr>
        <w:rFonts w:cs="Times New Roman"/>
      </w:rPr>
    </w:lvl>
    <w:lvl w:ilvl="3" w:tplc="0409000F" w:tentative="1">
      <w:start w:val="1"/>
      <w:numFmt w:val="decimal"/>
      <w:lvlText w:val="%4."/>
      <w:lvlJc w:val="left"/>
      <w:pPr>
        <w:tabs>
          <w:tab w:val="num" w:pos="2920"/>
        </w:tabs>
        <w:ind w:left="2920" w:hanging="360"/>
      </w:pPr>
      <w:rPr>
        <w:rFonts w:cs="Times New Roman"/>
      </w:rPr>
    </w:lvl>
    <w:lvl w:ilvl="4" w:tplc="04090019" w:tentative="1">
      <w:start w:val="1"/>
      <w:numFmt w:val="lowerLetter"/>
      <w:lvlText w:val="%5."/>
      <w:lvlJc w:val="left"/>
      <w:pPr>
        <w:tabs>
          <w:tab w:val="num" w:pos="3640"/>
        </w:tabs>
        <w:ind w:left="3640" w:hanging="360"/>
      </w:pPr>
      <w:rPr>
        <w:rFonts w:cs="Times New Roman"/>
      </w:rPr>
    </w:lvl>
    <w:lvl w:ilvl="5" w:tplc="0409001B" w:tentative="1">
      <w:start w:val="1"/>
      <w:numFmt w:val="lowerRoman"/>
      <w:lvlText w:val="%6."/>
      <w:lvlJc w:val="right"/>
      <w:pPr>
        <w:tabs>
          <w:tab w:val="num" w:pos="4360"/>
        </w:tabs>
        <w:ind w:left="4360" w:hanging="180"/>
      </w:pPr>
      <w:rPr>
        <w:rFonts w:cs="Times New Roman"/>
      </w:rPr>
    </w:lvl>
    <w:lvl w:ilvl="6" w:tplc="0409000F" w:tentative="1">
      <w:start w:val="1"/>
      <w:numFmt w:val="decimal"/>
      <w:lvlText w:val="%7."/>
      <w:lvlJc w:val="left"/>
      <w:pPr>
        <w:tabs>
          <w:tab w:val="num" w:pos="5080"/>
        </w:tabs>
        <w:ind w:left="5080" w:hanging="360"/>
      </w:pPr>
      <w:rPr>
        <w:rFonts w:cs="Times New Roman"/>
      </w:rPr>
    </w:lvl>
    <w:lvl w:ilvl="7" w:tplc="04090019" w:tentative="1">
      <w:start w:val="1"/>
      <w:numFmt w:val="lowerLetter"/>
      <w:lvlText w:val="%8."/>
      <w:lvlJc w:val="left"/>
      <w:pPr>
        <w:tabs>
          <w:tab w:val="num" w:pos="5800"/>
        </w:tabs>
        <w:ind w:left="5800" w:hanging="360"/>
      </w:pPr>
      <w:rPr>
        <w:rFonts w:cs="Times New Roman"/>
      </w:rPr>
    </w:lvl>
    <w:lvl w:ilvl="8" w:tplc="0409001B" w:tentative="1">
      <w:start w:val="1"/>
      <w:numFmt w:val="lowerRoman"/>
      <w:lvlText w:val="%9."/>
      <w:lvlJc w:val="right"/>
      <w:pPr>
        <w:tabs>
          <w:tab w:val="num" w:pos="6520"/>
        </w:tabs>
        <w:ind w:left="6520" w:hanging="180"/>
      </w:pPr>
      <w:rPr>
        <w:rFonts w:cs="Times New Roman"/>
      </w:rPr>
    </w:lvl>
  </w:abstractNum>
  <w:abstractNum w:abstractNumId="1" w15:restartNumberingAfterBreak="0">
    <w:nsid w:val="05617FF0"/>
    <w:multiLevelType w:val="hybridMultilevel"/>
    <w:tmpl w:val="DA9E8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9F5DE3"/>
    <w:multiLevelType w:val="hybridMultilevel"/>
    <w:tmpl w:val="386E2884"/>
    <w:lvl w:ilvl="0" w:tplc="B406ED6E">
      <w:start w:val="6"/>
      <w:numFmt w:val="decimal"/>
      <w:lvlText w:val="%1."/>
      <w:lvlJc w:val="left"/>
      <w:pPr>
        <w:ind w:left="1800" w:hanging="360"/>
      </w:pPr>
      <w:rPr>
        <w:rFonts w:cs="Times New Roman" w:hint="default"/>
      </w:rPr>
    </w:lvl>
    <w:lvl w:ilvl="1" w:tplc="10090019" w:tentative="1">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3" w15:restartNumberingAfterBreak="0">
    <w:nsid w:val="0D6F1090"/>
    <w:multiLevelType w:val="hybridMultilevel"/>
    <w:tmpl w:val="30D25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AD1895"/>
    <w:multiLevelType w:val="multilevel"/>
    <w:tmpl w:val="B2EED18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41D4642"/>
    <w:multiLevelType w:val="hybridMultilevel"/>
    <w:tmpl w:val="267CEA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DB25EA"/>
    <w:multiLevelType w:val="hybridMultilevel"/>
    <w:tmpl w:val="80665F8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15:restartNumberingAfterBreak="0">
    <w:nsid w:val="1BDA30A9"/>
    <w:multiLevelType w:val="hybridMultilevel"/>
    <w:tmpl w:val="3C12CF5E"/>
    <w:lvl w:ilvl="0" w:tplc="1009000F">
      <w:start w:val="1"/>
      <w:numFmt w:val="decimal"/>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20646247"/>
    <w:multiLevelType w:val="hybridMultilevel"/>
    <w:tmpl w:val="DDACA66C"/>
    <w:lvl w:ilvl="0" w:tplc="0BC4C512">
      <w:start w:val="1"/>
      <w:numFmt w:val="lowerLetter"/>
      <w:lvlText w:val="%1)"/>
      <w:lvlJc w:val="left"/>
      <w:pPr>
        <w:tabs>
          <w:tab w:val="num" w:pos="760"/>
        </w:tabs>
        <w:ind w:left="760" w:hanging="360"/>
      </w:pPr>
      <w:rPr>
        <w:rFonts w:cs="Times New Roman" w:hint="default"/>
      </w:rPr>
    </w:lvl>
    <w:lvl w:ilvl="1" w:tplc="04090019">
      <w:start w:val="1"/>
      <w:numFmt w:val="lowerLetter"/>
      <w:lvlText w:val="%2."/>
      <w:lvlJc w:val="left"/>
      <w:pPr>
        <w:tabs>
          <w:tab w:val="num" w:pos="1480"/>
        </w:tabs>
        <w:ind w:left="1480" w:hanging="360"/>
      </w:pPr>
      <w:rPr>
        <w:rFonts w:cs="Times New Roman"/>
      </w:rPr>
    </w:lvl>
    <w:lvl w:ilvl="2" w:tplc="0409001B" w:tentative="1">
      <w:start w:val="1"/>
      <w:numFmt w:val="lowerRoman"/>
      <w:lvlText w:val="%3."/>
      <w:lvlJc w:val="right"/>
      <w:pPr>
        <w:tabs>
          <w:tab w:val="num" w:pos="2200"/>
        </w:tabs>
        <w:ind w:left="2200" w:hanging="180"/>
      </w:pPr>
      <w:rPr>
        <w:rFonts w:cs="Times New Roman"/>
      </w:rPr>
    </w:lvl>
    <w:lvl w:ilvl="3" w:tplc="0409000F" w:tentative="1">
      <w:start w:val="1"/>
      <w:numFmt w:val="decimal"/>
      <w:lvlText w:val="%4."/>
      <w:lvlJc w:val="left"/>
      <w:pPr>
        <w:tabs>
          <w:tab w:val="num" w:pos="2920"/>
        </w:tabs>
        <w:ind w:left="2920" w:hanging="360"/>
      </w:pPr>
      <w:rPr>
        <w:rFonts w:cs="Times New Roman"/>
      </w:rPr>
    </w:lvl>
    <w:lvl w:ilvl="4" w:tplc="04090019" w:tentative="1">
      <w:start w:val="1"/>
      <w:numFmt w:val="lowerLetter"/>
      <w:lvlText w:val="%5."/>
      <w:lvlJc w:val="left"/>
      <w:pPr>
        <w:tabs>
          <w:tab w:val="num" w:pos="3640"/>
        </w:tabs>
        <w:ind w:left="3640" w:hanging="360"/>
      </w:pPr>
      <w:rPr>
        <w:rFonts w:cs="Times New Roman"/>
      </w:rPr>
    </w:lvl>
    <w:lvl w:ilvl="5" w:tplc="0409001B" w:tentative="1">
      <w:start w:val="1"/>
      <w:numFmt w:val="lowerRoman"/>
      <w:lvlText w:val="%6."/>
      <w:lvlJc w:val="right"/>
      <w:pPr>
        <w:tabs>
          <w:tab w:val="num" w:pos="4360"/>
        </w:tabs>
        <w:ind w:left="4360" w:hanging="180"/>
      </w:pPr>
      <w:rPr>
        <w:rFonts w:cs="Times New Roman"/>
      </w:rPr>
    </w:lvl>
    <w:lvl w:ilvl="6" w:tplc="0409000F" w:tentative="1">
      <w:start w:val="1"/>
      <w:numFmt w:val="decimal"/>
      <w:lvlText w:val="%7."/>
      <w:lvlJc w:val="left"/>
      <w:pPr>
        <w:tabs>
          <w:tab w:val="num" w:pos="5080"/>
        </w:tabs>
        <w:ind w:left="5080" w:hanging="360"/>
      </w:pPr>
      <w:rPr>
        <w:rFonts w:cs="Times New Roman"/>
      </w:rPr>
    </w:lvl>
    <w:lvl w:ilvl="7" w:tplc="04090019" w:tentative="1">
      <w:start w:val="1"/>
      <w:numFmt w:val="lowerLetter"/>
      <w:lvlText w:val="%8."/>
      <w:lvlJc w:val="left"/>
      <w:pPr>
        <w:tabs>
          <w:tab w:val="num" w:pos="5800"/>
        </w:tabs>
        <w:ind w:left="5800" w:hanging="360"/>
      </w:pPr>
      <w:rPr>
        <w:rFonts w:cs="Times New Roman"/>
      </w:rPr>
    </w:lvl>
    <w:lvl w:ilvl="8" w:tplc="0409001B" w:tentative="1">
      <w:start w:val="1"/>
      <w:numFmt w:val="lowerRoman"/>
      <w:lvlText w:val="%9."/>
      <w:lvlJc w:val="right"/>
      <w:pPr>
        <w:tabs>
          <w:tab w:val="num" w:pos="6520"/>
        </w:tabs>
        <w:ind w:left="6520" w:hanging="180"/>
      </w:pPr>
      <w:rPr>
        <w:rFonts w:cs="Times New Roman"/>
      </w:rPr>
    </w:lvl>
  </w:abstractNum>
  <w:abstractNum w:abstractNumId="9" w15:restartNumberingAfterBreak="0">
    <w:nsid w:val="2A775842"/>
    <w:multiLevelType w:val="hybridMultilevel"/>
    <w:tmpl w:val="0B74B5CC"/>
    <w:lvl w:ilvl="0" w:tplc="0409000F">
      <w:start w:val="1"/>
      <w:numFmt w:val="decimal"/>
      <w:lvlText w:val="%1."/>
      <w:lvlJc w:val="left"/>
      <w:pPr>
        <w:tabs>
          <w:tab w:val="num" w:pos="720"/>
        </w:tabs>
        <w:ind w:left="720" w:hanging="360"/>
      </w:pPr>
      <w:rPr>
        <w:rFonts w:cs="Times New Roman"/>
      </w:rPr>
    </w:lvl>
    <w:lvl w:ilvl="1" w:tplc="04090017">
      <w:start w:val="1"/>
      <w:numFmt w:val="lowerLetter"/>
      <w:lvlText w:val="%2)"/>
      <w:lvlJc w:val="left"/>
      <w:pPr>
        <w:tabs>
          <w:tab w:val="num" w:pos="860"/>
        </w:tabs>
        <w:ind w:left="86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7F003D"/>
    <w:multiLevelType w:val="hybridMultilevel"/>
    <w:tmpl w:val="AB72BD8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1" w15:restartNumberingAfterBreak="0">
    <w:nsid w:val="2DA12EEB"/>
    <w:multiLevelType w:val="hybridMultilevel"/>
    <w:tmpl w:val="D9AAFB02"/>
    <w:lvl w:ilvl="0" w:tplc="1A0243DC">
      <w:start w:val="3"/>
      <w:numFmt w:val="lowerLetter"/>
      <w:lvlText w:val="%1)"/>
      <w:lvlJc w:val="left"/>
      <w:pPr>
        <w:tabs>
          <w:tab w:val="num" w:pos="662"/>
        </w:tabs>
        <w:ind w:left="662" w:hanging="360"/>
      </w:pPr>
      <w:rPr>
        <w:rFonts w:cs="Times New Roman" w:hint="default"/>
      </w:rPr>
    </w:lvl>
    <w:lvl w:ilvl="1" w:tplc="04090019" w:tentative="1">
      <w:start w:val="1"/>
      <w:numFmt w:val="lowerLetter"/>
      <w:lvlText w:val="%2."/>
      <w:lvlJc w:val="left"/>
      <w:pPr>
        <w:tabs>
          <w:tab w:val="num" w:pos="1382"/>
        </w:tabs>
        <w:ind w:left="1382" w:hanging="360"/>
      </w:pPr>
      <w:rPr>
        <w:rFonts w:cs="Times New Roman"/>
      </w:rPr>
    </w:lvl>
    <w:lvl w:ilvl="2" w:tplc="0409001B" w:tentative="1">
      <w:start w:val="1"/>
      <w:numFmt w:val="lowerRoman"/>
      <w:lvlText w:val="%3."/>
      <w:lvlJc w:val="right"/>
      <w:pPr>
        <w:tabs>
          <w:tab w:val="num" w:pos="2102"/>
        </w:tabs>
        <w:ind w:left="2102" w:hanging="180"/>
      </w:pPr>
      <w:rPr>
        <w:rFonts w:cs="Times New Roman"/>
      </w:rPr>
    </w:lvl>
    <w:lvl w:ilvl="3" w:tplc="0409000F" w:tentative="1">
      <w:start w:val="1"/>
      <w:numFmt w:val="decimal"/>
      <w:lvlText w:val="%4."/>
      <w:lvlJc w:val="left"/>
      <w:pPr>
        <w:tabs>
          <w:tab w:val="num" w:pos="2822"/>
        </w:tabs>
        <w:ind w:left="2822" w:hanging="360"/>
      </w:pPr>
      <w:rPr>
        <w:rFonts w:cs="Times New Roman"/>
      </w:rPr>
    </w:lvl>
    <w:lvl w:ilvl="4" w:tplc="04090019" w:tentative="1">
      <w:start w:val="1"/>
      <w:numFmt w:val="lowerLetter"/>
      <w:lvlText w:val="%5."/>
      <w:lvlJc w:val="left"/>
      <w:pPr>
        <w:tabs>
          <w:tab w:val="num" w:pos="3542"/>
        </w:tabs>
        <w:ind w:left="3542" w:hanging="360"/>
      </w:pPr>
      <w:rPr>
        <w:rFonts w:cs="Times New Roman"/>
      </w:rPr>
    </w:lvl>
    <w:lvl w:ilvl="5" w:tplc="0409001B" w:tentative="1">
      <w:start w:val="1"/>
      <w:numFmt w:val="lowerRoman"/>
      <w:lvlText w:val="%6."/>
      <w:lvlJc w:val="right"/>
      <w:pPr>
        <w:tabs>
          <w:tab w:val="num" w:pos="4262"/>
        </w:tabs>
        <w:ind w:left="4262" w:hanging="180"/>
      </w:pPr>
      <w:rPr>
        <w:rFonts w:cs="Times New Roman"/>
      </w:rPr>
    </w:lvl>
    <w:lvl w:ilvl="6" w:tplc="0409000F" w:tentative="1">
      <w:start w:val="1"/>
      <w:numFmt w:val="decimal"/>
      <w:lvlText w:val="%7."/>
      <w:lvlJc w:val="left"/>
      <w:pPr>
        <w:tabs>
          <w:tab w:val="num" w:pos="4982"/>
        </w:tabs>
        <w:ind w:left="4982" w:hanging="360"/>
      </w:pPr>
      <w:rPr>
        <w:rFonts w:cs="Times New Roman"/>
      </w:rPr>
    </w:lvl>
    <w:lvl w:ilvl="7" w:tplc="04090019" w:tentative="1">
      <w:start w:val="1"/>
      <w:numFmt w:val="lowerLetter"/>
      <w:lvlText w:val="%8."/>
      <w:lvlJc w:val="left"/>
      <w:pPr>
        <w:tabs>
          <w:tab w:val="num" w:pos="5702"/>
        </w:tabs>
        <w:ind w:left="5702" w:hanging="360"/>
      </w:pPr>
      <w:rPr>
        <w:rFonts w:cs="Times New Roman"/>
      </w:rPr>
    </w:lvl>
    <w:lvl w:ilvl="8" w:tplc="0409001B" w:tentative="1">
      <w:start w:val="1"/>
      <w:numFmt w:val="lowerRoman"/>
      <w:lvlText w:val="%9."/>
      <w:lvlJc w:val="right"/>
      <w:pPr>
        <w:tabs>
          <w:tab w:val="num" w:pos="6422"/>
        </w:tabs>
        <w:ind w:left="6422" w:hanging="180"/>
      </w:pPr>
      <w:rPr>
        <w:rFonts w:cs="Times New Roman"/>
      </w:rPr>
    </w:lvl>
  </w:abstractNum>
  <w:abstractNum w:abstractNumId="12" w15:restartNumberingAfterBreak="0">
    <w:nsid w:val="2EB1759D"/>
    <w:multiLevelType w:val="hybridMultilevel"/>
    <w:tmpl w:val="C3D41E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B07D47"/>
    <w:multiLevelType w:val="hybridMultilevel"/>
    <w:tmpl w:val="CAC6C874"/>
    <w:lvl w:ilvl="0" w:tplc="1009000F">
      <w:start w:val="1"/>
      <w:numFmt w:val="decimal"/>
      <w:lvlText w:val="%1."/>
      <w:lvlJc w:val="left"/>
      <w:pPr>
        <w:ind w:left="720" w:hanging="360"/>
      </w:p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5DA3A20"/>
    <w:multiLevelType w:val="hybridMultilevel"/>
    <w:tmpl w:val="41244F20"/>
    <w:lvl w:ilvl="0" w:tplc="982A1F5A">
      <w:start w:val="7"/>
      <w:numFmt w:val="decimal"/>
      <w:lvlText w:val="%1."/>
      <w:lvlJc w:val="left"/>
      <w:pPr>
        <w:ind w:left="1080" w:hanging="360"/>
      </w:pPr>
      <w:rPr>
        <w:rFonts w:cs="Times New Roman" w:hint="default"/>
        <w:b/>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5" w15:restartNumberingAfterBreak="0">
    <w:nsid w:val="389A3378"/>
    <w:multiLevelType w:val="hybridMultilevel"/>
    <w:tmpl w:val="77264DD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15:restartNumberingAfterBreak="0">
    <w:nsid w:val="399D016A"/>
    <w:multiLevelType w:val="hybridMultilevel"/>
    <w:tmpl w:val="AB9E55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E9452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15:restartNumberingAfterBreak="0">
    <w:nsid w:val="436E1B58"/>
    <w:multiLevelType w:val="hybridMultilevel"/>
    <w:tmpl w:val="DF30D362"/>
    <w:lvl w:ilvl="0" w:tplc="04090017">
      <w:start w:val="1"/>
      <w:numFmt w:val="lowerLetter"/>
      <w:lvlText w:val="%1)"/>
      <w:lvlJc w:val="left"/>
      <w:pPr>
        <w:tabs>
          <w:tab w:val="num" w:pos="720"/>
        </w:tabs>
        <w:ind w:left="720" w:hanging="360"/>
      </w:pPr>
      <w:rPr>
        <w:rFonts w:cs="Times New Roman" w:hint="default"/>
      </w:rPr>
    </w:lvl>
    <w:lvl w:ilvl="1" w:tplc="10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A37C82"/>
    <w:multiLevelType w:val="hybridMultilevel"/>
    <w:tmpl w:val="B07C122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6E17078"/>
    <w:multiLevelType w:val="hybridMultilevel"/>
    <w:tmpl w:val="D226A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D93B4F"/>
    <w:multiLevelType w:val="hybridMultilevel"/>
    <w:tmpl w:val="E8EC64EA"/>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15:restartNumberingAfterBreak="0">
    <w:nsid w:val="50EA6C53"/>
    <w:multiLevelType w:val="hybridMultilevel"/>
    <w:tmpl w:val="CFEC2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83F251D"/>
    <w:multiLevelType w:val="hybridMultilevel"/>
    <w:tmpl w:val="2110B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376489"/>
    <w:multiLevelType w:val="hybridMultilevel"/>
    <w:tmpl w:val="5ED205A0"/>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15:restartNumberingAfterBreak="0">
    <w:nsid w:val="6ADE229A"/>
    <w:multiLevelType w:val="hybridMultilevel"/>
    <w:tmpl w:val="4FC46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B8A6966"/>
    <w:multiLevelType w:val="hybridMultilevel"/>
    <w:tmpl w:val="AC8641D8"/>
    <w:lvl w:ilvl="0" w:tplc="699E4D1C">
      <w:start w:val="8"/>
      <w:numFmt w:val="decimal"/>
      <w:lvlText w:val="%1."/>
      <w:lvlJc w:val="left"/>
      <w:pPr>
        <w:ind w:left="1080" w:hanging="360"/>
      </w:pPr>
      <w:rPr>
        <w:rFonts w:cs="Times New Roman" w:hint="default"/>
        <w:b w:val="0"/>
        <w:sz w:val="24"/>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7" w15:restartNumberingAfterBreak="0">
    <w:nsid w:val="72BC5F6F"/>
    <w:multiLevelType w:val="hybridMultilevel"/>
    <w:tmpl w:val="8E0620FA"/>
    <w:lvl w:ilvl="0" w:tplc="04090017">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27"/>
  </w:num>
  <w:num w:numId="3">
    <w:abstractNumId w:val="18"/>
  </w:num>
  <w:num w:numId="4">
    <w:abstractNumId w:val="0"/>
  </w:num>
  <w:num w:numId="5">
    <w:abstractNumId w:val="16"/>
  </w:num>
  <w:num w:numId="6">
    <w:abstractNumId w:val="1"/>
  </w:num>
  <w:num w:numId="7">
    <w:abstractNumId w:val="20"/>
  </w:num>
  <w:num w:numId="8">
    <w:abstractNumId w:val="11"/>
  </w:num>
  <w:num w:numId="9">
    <w:abstractNumId w:val="17"/>
  </w:num>
  <w:num w:numId="10">
    <w:abstractNumId w:val="7"/>
  </w:num>
  <w:num w:numId="11">
    <w:abstractNumId w:val="8"/>
  </w:num>
  <w:num w:numId="12">
    <w:abstractNumId w:val="4"/>
  </w:num>
  <w:num w:numId="13">
    <w:abstractNumId w:val="21"/>
  </w:num>
  <w:num w:numId="14">
    <w:abstractNumId w:val="26"/>
  </w:num>
  <w:num w:numId="15">
    <w:abstractNumId w:val="2"/>
  </w:num>
  <w:num w:numId="16">
    <w:abstractNumId w:val="24"/>
  </w:num>
  <w:num w:numId="17">
    <w:abstractNumId w:val="10"/>
  </w:num>
  <w:num w:numId="18">
    <w:abstractNumId w:val="14"/>
  </w:num>
  <w:num w:numId="19">
    <w:abstractNumId w:val="12"/>
  </w:num>
  <w:num w:numId="20">
    <w:abstractNumId w:val="23"/>
  </w:num>
  <w:num w:numId="21">
    <w:abstractNumId w:val="25"/>
  </w:num>
  <w:num w:numId="22">
    <w:abstractNumId w:val="3"/>
  </w:num>
  <w:num w:numId="23">
    <w:abstractNumId w:val="22"/>
  </w:num>
  <w:num w:numId="24">
    <w:abstractNumId w:val="6"/>
  </w:num>
  <w:num w:numId="25">
    <w:abstractNumId w:val="15"/>
  </w:num>
  <w:num w:numId="26">
    <w:abstractNumId w:val="5"/>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56"/>
    <w:rsid w:val="000550AE"/>
    <w:rsid w:val="00070BA5"/>
    <w:rsid w:val="000C3848"/>
    <w:rsid w:val="000D0281"/>
    <w:rsid w:val="000D3463"/>
    <w:rsid w:val="001A26B3"/>
    <w:rsid w:val="001D28B4"/>
    <w:rsid w:val="001D5235"/>
    <w:rsid w:val="001E19EF"/>
    <w:rsid w:val="00213FFF"/>
    <w:rsid w:val="0023580B"/>
    <w:rsid w:val="00251F28"/>
    <w:rsid w:val="0027682C"/>
    <w:rsid w:val="002A2DBF"/>
    <w:rsid w:val="002D5F6E"/>
    <w:rsid w:val="002D6CD8"/>
    <w:rsid w:val="003107FF"/>
    <w:rsid w:val="00320834"/>
    <w:rsid w:val="0032578E"/>
    <w:rsid w:val="0036236E"/>
    <w:rsid w:val="003632E8"/>
    <w:rsid w:val="003B2454"/>
    <w:rsid w:val="003C00A3"/>
    <w:rsid w:val="003E7A6B"/>
    <w:rsid w:val="00416B85"/>
    <w:rsid w:val="00434BA2"/>
    <w:rsid w:val="004D20D4"/>
    <w:rsid w:val="004F0CE3"/>
    <w:rsid w:val="00507E88"/>
    <w:rsid w:val="00513075"/>
    <w:rsid w:val="00543715"/>
    <w:rsid w:val="00545452"/>
    <w:rsid w:val="0059456A"/>
    <w:rsid w:val="005B4314"/>
    <w:rsid w:val="005C3856"/>
    <w:rsid w:val="005D0B46"/>
    <w:rsid w:val="005E394D"/>
    <w:rsid w:val="00654B35"/>
    <w:rsid w:val="006877C5"/>
    <w:rsid w:val="00696444"/>
    <w:rsid w:val="006C74D7"/>
    <w:rsid w:val="006D61BD"/>
    <w:rsid w:val="006E0438"/>
    <w:rsid w:val="00751C20"/>
    <w:rsid w:val="00751C72"/>
    <w:rsid w:val="007A0B1F"/>
    <w:rsid w:val="007C1E37"/>
    <w:rsid w:val="00820DDF"/>
    <w:rsid w:val="008237E8"/>
    <w:rsid w:val="008556ED"/>
    <w:rsid w:val="008A3492"/>
    <w:rsid w:val="008C0C66"/>
    <w:rsid w:val="008D4DDF"/>
    <w:rsid w:val="008D4E67"/>
    <w:rsid w:val="008E1BD3"/>
    <w:rsid w:val="008F0190"/>
    <w:rsid w:val="008F246C"/>
    <w:rsid w:val="00911420"/>
    <w:rsid w:val="0091180A"/>
    <w:rsid w:val="00943B72"/>
    <w:rsid w:val="00961497"/>
    <w:rsid w:val="00962D51"/>
    <w:rsid w:val="00991B88"/>
    <w:rsid w:val="009A3F04"/>
    <w:rsid w:val="00A03884"/>
    <w:rsid w:val="00A36B82"/>
    <w:rsid w:val="00A73119"/>
    <w:rsid w:val="00A819DB"/>
    <w:rsid w:val="00B57B4A"/>
    <w:rsid w:val="00BA4EA9"/>
    <w:rsid w:val="00BB1145"/>
    <w:rsid w:val="00C11AE5"/>
    <w:rsid w:val="00C31ABE"/>
    <w:rsid w:val="00C901C6"/>
    <w:rsid w:val="00CB01F3"/>
    <w:rsid w:val="00CC7E61"/>
    <w:rsid w:val="00CE75A7"/>
    <w:rsid w:val="00D17AE5"/>
    <w:rsid w:val="00D27622"/>
    <w:rsid w:val="00D43CB7"/>
    <w:rsid w:val="00D4486B"/>
    <w:rsid w:val="00D5724F"/>
    <w:rsid w:val="00DA632C"/>
    <w:rsid w:val="00DC0F63"/>
    <w:rsid w:val="00DD6FF9"/>
    <w:rsid w:val="00DE0EED"/>
    <w:rsid w:val="00E26AF8"/>
    <w:rsid w:val="00E27704"/>
    <w:rsid w:val="00E6017A"/>
    <w:rsid w:val="00E82C02"/>
    <w:rsid w:val="00E910E3"/>
    <w:rsid w:val="00E9586F"/>
    <w:rsid w:val="00F17B7C"/>
    <w:rsid w:val="00FC776B"/>
    <w:rsid w:val="00FE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619AC07"/>
  <w15:docId w15:val="{0DC83757-7C67-4A5A-BCFB-563CBFA6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CA"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56"/>
    <w:rPr>
      <w:sz w:val="24"/>
      <w:szCs w:val="24"/>
    </w:rPr>
  </w:style>
  <w:style w:type="paragraph" w:styleId="Heading3">
    <w:name w:val="heading 3"/>
    <w:basedOn w:val="Normal"/>
    <w:next w:val="Normal"/>
    <w:link w:val="Heading3Char"/>
    <w:uiPriority w:val="99"/>
    <w:qFormat/>
    <w:rsid w:val="005C385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C3856"/>
    <w:rPr>
      <w:rFonts w:ascii="Cambria" w:hAnsi="Cambria" w:cs="Times New Roman"/>
      <w:b/>
      <w:bCs/>
      <w:color w:val="4F81BD"/>
      <w:sz w:val="22"/>
      <w:szCs w:val="22"/>
      <w:lang w:val="fr-CA" w:eastAsia="en-US" w:bidi="ar-SA"/>
    </w:rPr>
  </w:style>
  <w:style w:type="paragraph" w:styleId="Header">
    <w:name w:val="header"/>
    <w:basedOn w:val="Normal"/>
    <w:link w:val="HeaderChar"/>
    <w:uiPriority w:val="99"/>
    <w:rsid w:val="005C3856"/>
    <w:pPr>
      <w:tabs>
        <w:tab w:val="center" w:pos="4320"/>
        <w:tab w:val="right" w:pos="8640"/>
      </w:tabs>
    </w:pPr>
  </w:style>
  <w:style w:type="character" w:customStyle="1" w:styleId="HeaderChar">
    <w:name w:val="Header Char"/>
    <w:basedOn w:val="DefaultParagraphFont"/>
    <w:link w:val="Header"/>
    <w:uiPriority w:val="99"/>
    <w:semiHidden/>
    <w:locked/>
    <w:rsid w:val="005C3856"/>
    <w:rPr>
      <w:rFonts w:cs="Times New Roman"/>
      <w:sz w:val="24"/>
      <w:szCs w:val="24"/>
      <w:lang w:val="fr-CA" w:eastAsia="en-US" w:bidi="ar-SA"/>
    </w:rPr>
  </w:style>
  <w:style w:type="table" w:styleId="TableGrid">
    <w:name w:val="Table Grid"/>
    <w:basedOn w:val="TableNormal"/>
    <w:uiPriority w:val="99"/>
    <w:rsid w:val="005C38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C3856"/>
    <w:pPr>
      <w:spacing w:after="200" w:line="276" w:lineRule="auto"/>
      <w:ind w:left="720"/>
      <w:contextualSpacing/>
    </w:pPr>
    <w:rPr>
      <w:rFonts w:ascii="Calibri" w:hAnsi="Calibri"/>
      <w:sz w:val="22"/>
      <w:szCs w:val="22"/>
    </w:rPr>
  </w:style>
  <w:style w:type="paragraph" w:styleId="Footer">
    <w:name w:val="footer"/>
    <w:basedOn w:val="Normal"/>
    <w:link w:val="FooterChar"/>
    <w:uiPriority w:val="99"/>
    <w:rsid w:val="00A36B82"/>
    <w:pPr>
      <w:tabs>
        <w:tab w:val="center" w:pos="4680"/>
        <w:tab w:val="right" w:pos="9360"/>
      </w:tabs>
    </w:pPr>
  </w:style>
  <w:style w:type="character" w:customStyle="1" w:styleId="FooterChar">
    <w:name w:val="Footer Char"/>
    <w:basedOn w:val="DefaultParagraphFont"/>
    <w:link w:val="Footer"/>
    <w:uiPriority w:val="99"/>
    <w:locked/>
    <w:rsid w:val="00A36B82"/>
    <w:rPr>
      <w:rFonts w:cs="Times New Roman"/>
      <w:sz w:val="24"/>
      <w:szCs w:val="24"/>
      <w:lang w:val="fr-CA" w:eastAsia="en-US"/>
    </w:rPr>
  </w:style>
  <w:style w:type="paragraph" w:styleId="Title">
    <w:name w:val="Title"/>
    <w:basedOn w:val="Normal"/>
    <w:link w:val="TitleChar"/>
    <w:uiPriority w:val="99"/>
    <w:qFormat/>
    <w:rsid w:val="000550AE"/>
    <w:pPr>
      <w:jc w:val="center"/>
    </w:pPr>
    <w:rPr>
      <w:rFonts w:ascii="Arial" w:hAnsi="Arial"/>
      <w:szCs w:val="20"/>
    </w:rPr>
  </w:style>
  <w:style w:type="character" w:customStyle="1" w:styleId="TitleChar">
    <w:name w:val="Title Char"/>
    <w:basedOn w:val="DefaultParagraphFont"/>
    <w:link w:val="Title"/>
    <w:uiPriority w:val="99"/>
    <w:locked/>
    <w:rsid w:val="000550AE"/>
    <w:rPr>
      <w:rFonts w:ascii="Arial" w:hAnsi="Arial" w:cs="Times New Roman"/>
      <w:sz w:val="24"/>
      <w:lang w:val="fr-CA" w:eastAsia="en-US"/>
    </w:rPr>
  </w:style>
  <w:style w:type="paragraph" w:styleId="BalloonText">
    <w:name w:val="Balloon Text"/>
    <w:basedOn w:val="Normal"/>
    <w:link w:val="BalloonTextChar"/>
    <w:uiPriority w:val="99"/>
    <w:semiHidden/>
    <w:unhideWhenUsed/>
    <w:rsid w:val="00DD6FF9"/>
    <w:rPr>
      <w:rFonts w:ascii="Tahoma" w:hAnsi="Tahoma" w:cs="Tahoma"/>
      <w:sz w:val="16"/>
      <w:szCs w:val="16"/>
    </w:rPr>
  </w:style>
  <w:style w:type="character" w:customStyle="1" w:styleId="BalloonTextChar">
    <w:name w:val="Balloon Text Char"/>
    <w:basedOn w:val="DefaultParagraphFont"/>
    <w:link w:val="BalloonText"/>
    <w:uiPriority w:val="99"/>
    <w:semiHidden/>
    <w:rsid w:val="00DD6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728</Words>
  <Characters>4150</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ANAPHYLAXIS  QUESTIONNAIRE</vt:lpstr>
    </vt:vector>
  </TitlesOfParts>
  <Company>Manitoba eHealth</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ANAPHYLAXIS  QUESTIONNAIRE</dc:title>
  <dc:creator>SDalke</dc:creator>
  <cp:lastModifiedBy>Sandra Dalke</cp:lastModifiedBy>
  <cp:revision>4</cp:revision>
  <cp:lastPrinted>2011-02-10T17:04:00Z</cp:lastPrinted>
  <dcterms:created xsi:type="dcterms:W3CDTF">2020-03-18T20:43:00Z</dcterms:created>
  <dcterms:modified xsi:type="dcterms:W3CDTF">2020-06-20T00:41:00Z</dcterms:modified>
</cp:coreProperties>
</file>