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05C" w:rsidRDefault="005576E8" w:rsidP="00AB1627">
      <w:pPr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</w:t>
      </w:r>
      <w:r w:rsidR="00E51473">
        <w:rPr>
          <w:rFonts w:ascii="Tahoma" w:hAnsi="Tahoma" w:cs="Tahoma"/>
          <w:b/>
          <w:bCs/>
          <w:w w:val="150"/>
          <w:sz w:val="28"/>
          <w:szCs w:val="28"/>
        </w:rPr>
        <w:t>.N.1.1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>
        <w:rPr>
          <w:rFonts w:ascii="Tahoma" w:hAnsi="Tahoma" w:cs="Tahoma"/>
          <w:b/>
          <w:bCs/>
          <w:w w:val="150"/>
          <w:sz w:val="28"/>
          <w:szCs w:val="28"/>
        </w:rPr>
        <w:t>Math Language Crossword Puzzle</w:t>
      </w:r>
      <w:r w:rsidR="00E04958">
        <w:rPr>
          <w:rFonts w:ascii="Tahoma" w:hAnsi="Tahoma" w:cs="Tahoma"/>
          <w:b/>
          <w:bCs/>
          <w:w w:val="150"/>
          <w:sz w:val="28"/>
          <w:szCs w:val="28"/>
        </w:rPr>
        <w:t xml:space="preserve"> (Answer Key)</w:t>
      </w:r>
    </w:p>
    <w:p w:rsidR="0016059E" w:rsidRDefault="0016059E" w:rsidP="00AB1627"/>
    <w:tbl>
      <w:tblPr>
        <w:tblW w:w="0" w:type="auto"/>
        <w:tblInd w:w="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</w:tblGrid>
      <w:tr w:rsidR="00871F79" w:rsidTr="00871F79">
        <w:trPr>
          <w:trHeight w:val="403"/>
        </w:trPr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BA7651" w:rsidRDefault="004F3E3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  <w:lang w:val="en-CA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left:0;text-align:left;margin-left:-4.35pt;margin-top:-.2pt;width:5.25pt;height:8.25pt;z-index:251665408;mso-width-relative:margin;mso-height-relative:margin" o:regroupid="1" filled="f" stroked="f">
                  <v:textbox style="mso-next-textbox:#_x0000_s1038" inset="0,0,0,0">
                    <w:txbxContent>
                      <w:p w:rsidR="00BA7651" w:rsidRPr="00DF5C01" w:rsidRDefault="00BA7651" w:rsidP="0016059E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4F3E3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63" type="#_x0000_t202" style="position:absolute;left:0;text-align:left;margin-left:-3.9pt;margin-top:-3.4pt;width:5.25pt;height:8.25pt;z-index:251675648;mso-position-horizontal-relative:text;mso-position-vertical-relative:text;mso-width-relative:margin;mso-height-relative:margin" filled="f" stroked="f">
                  <v:textbox style="mso-next-textbox:#_x0000_s1063" inset="0,0,0,0">
                    <w:txbxContent>
                      <w:p w:rsidR="00BA7651" w:rsidRPr="00D675CA" w:rsidRDefault="00BA7651" w:rsidP="0016059E">
                        <w:pPr>
                          <w:rPr>
                            <w:sz w:val="16"/>
                            <w:szCs w:val="16"/>
                            <w:lang w:val="en-CA"/>
                          </w:rPr>
                        </w:pPr>
                        <w:r>
                          <w:rPr>
                            <w:sz w:val="16"/>
                            <w:szCs w:val="16"/>
                            <w:lang w:val="en-CA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BA7651">
              <w:rPr>
                <w:rFonts w:ascii="Arial Narrow" w:hAnsi="Arial Narrow"/>
              </w:rPr>
              <w:t>a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871F79" w:rsidTr="00871F79">
        <w:trPr>
          <w:trHeight w:val="403"/>
        </w:trPr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4F3E3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64" type="#_x0000_t202" style="position:absolute;left:0;text-align:left;margin-left:-4.65pt;margin-top:-3.25pt;width:5.25pt;height:8.25pt;z-index:251676672;mso-position-horizontal-relative:text;mso-position-vertical-relative:text;mso-width-relative:margin;mso-height-relative:margin" filled="f" stroked="f">
                  <v:textbox style="mso-next-textbox:#_x0000_s1064" inset="0,0,0,0">
                    <w:txbxContent>
                      <w:p w:rsidR="00BA7651" w:rsidRPr="001B6D02" w:rsidRDefault="00BA7651" w:rsidP="001B6D02">
                        <w:pPr>
                          <w:rPr>
                            <w:sz w:val="16"/>
                            <w:szCs w:val="16"/>
                            <w:lang w:val="en-CA"/>
                          </w:rPr>
                        </w:pPr>
                        <w:r>
                          <w:rPr>
                            <w:sz w:val="16"/>
                            <w:szCs w:val="16"/>
                            <w:lang w:val="en-CA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="00BA7651">
              <w:rPr>
                <w:rFonts w:ascii="Arial Narrow" w:hAnsi="Arial Narrow"/>
              </w:rPr>
              <w:t>d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871F79" w:rsidTr="00871F79">
        <w:trPr>
          <w:trHeight w:val="403"/>
        </w:trPr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4F3E3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39" type="#_x0000_t202" style="position:absolute;left:0;text-align:left;margin-left:-3.9pt;margin-top:-3.45pt;width:5.25pt;height:8.25pt;z-index:251666432;mso-position-horizontal-relative:text;mso-position-vertical-relative:text;mso-width-relative:margin;mso-height-relative:margin" o:regroupid="1" filled="f" stroked="f">
                  <v:textbox style="mso-next-textbox:#_x0000_s1039" inset="0,0,0,0">
                    <w:txbxContent>
                      <w:p w:rsidR="00BA7651" w:rsidRPr="00D675CA" w:rsidRDefault="00BA7651" w:rsidP="0016059E">
                        <w:pPr>
                          <w:rPr>
                            <w:sz w:val="16"/>
                            <w:szCs w:val="16"/>
                            <w:lang w:val="en-CA"/>
                          </w:rPr>
                        </w:pPr>
                        <w:r>
                          <w:rPr>
                            <w:sz w:val="16"/>
                            <w:szCs w:val="16"/>
                            <w:lang w:val="en-CA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="00BA7651">
              <w:rPr>
                <w:rFonts w:ascii="Arial Narrow" w:hAnsi="Arial Narrow"/>
              </w:rPr>
              <w:t>d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i</w:t>
            </w:r>
            <w:proofErr w:type="spellEnd"/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i</w:t>
            </w:r>
            <w:proofErr w:type="spellEnd"/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4F3E3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42" type="#_x0000_t202" style="position:absolute;left:0;text-align:left;margin-left:-3.9pt;margin-top:-3.65pt;width:5.25pt;height:8.25pt;z-index:251669504;mso-position-horizontal-relative:text;mso-position-vertical-relative:text;mso-width-relative:margin;mso-height-relative:margin" o:regroupid="1" filled="f" stroked="f">
                  <v:textbox style="mso-next-textbox:#_x0000_s1042" inset="0,0,0,0">
                    <w:txbxContent>
                      <w:p w:rsidR="00BA7651" w:rsidRPr="00DF5C01" w:rsidRDefault="00BA7651" w:rsidP="0016059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="00BA7651">
              <w:rPr>
                <w:rFonts w:ascii="Arial Narrow" w:hAnsi="Arial Narrow"/>
              </w:rPr>
              <w:t>s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i</w:t>
            </w:r>
            <w:proofErr w:type="spellEnd"/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i</w:t>
            </w:r>
            <w:proofErr w:type="spellEnd"/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i</w:t>
            </w:r>
            <w:proofErr w:type="spellEnd"/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871F79" w:rsidTr="00871F79">
        <w:trPr>
          <w:trHeight w:val="403"/>
        </w:trPr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871F79" w:rsidTr="00871F79">
        <w:trPr>
          <w:trHeight w:val="403"/>
        </w:trPr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4F3E3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41" type="#_x0000_t202" style="position:absolute;left:0;text-align:left;margin-left:-3.65pt;margin-top:-2.75pt;width:5.25pt;height:8.25pt;z-index:251668480;mso-position-horizontal-relative:text;mso-position-vertical-relative:text;mso-width-relative:margin;mso-height-relative:margin" o:regroupid="1" filled="f" stroked="f">
                  <v:textbox style="mso-next-textbox:#_x0000_s1041" inset="0,0,0,0">
                    <w:txbxContent>
                      <w:p w:rsidR="00BA7651" w:rsidRPr="001B6D02" w:rsidRDefault="00BA7651" w:rsidP="0016059E">
                        <w:pPr>
                          <w:rPr>
                            <w:sz w:val="16"/>
                            <w:szCs w:val="16"/>
                            <w:lang w:val="en-CA"/>
                          </w:rPr>
                        </w:pPr>
                        <w:r>
                          <w:rPr>
                            <w:sz w:val="16"/>
                            <w:szCs w:val="16"/>
                            <w:lang w:val="en-CA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="00BA7651">
              <w:rPr>
                <w:rFonts w:ascii="Arial Narrow" w:hAnsi="Arial Narrow"/>
              </w:rPr>
              <w:t>d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i</w:t>
            </w:r>
            <w:proofErr w:type="spellEnd"/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i</w:t>
            </w:r>
            <w:proofErr w:type="spellEnd"/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4F3E3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43" type="#_x0000_t202" style="position:absolute;left:0;text-align:left;margin-left:-4.45pt;margin-top:-3.55pt;width:5.25pt;height:8.9pt;z-index:251670528;mso-position-horizontal-relative:text;mso-position-vertical-relative:text;mso-width-relative:margin;mso-height-relative:margin" o:regroupid="1" filled="f" stroked="f">
                  <v:textbox style="mso-next-textbox:#_x0000_s1043" inset="0,0,0,0">
                    <w:txbxContent>
                      <w:p w:rsidR="00BA7651" w:rsidRPr="00DF5C01" w:rsidRDefault="00BA7651" w:rsidP="0016059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 w:rsidR="00BA7651">
              <w:rPr>
                <w:rFonts w:ascii="Arial Narrow" w:hAnsi="Arial Narrow"/>
              </w:rPr>
              <w:t>d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871F79" w:rsidTr="00871F79">
        <w:trPr>
          <w:trHeight w:val="403"/>
        </w:trPr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4F3E3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44" type="#_x0000_t202" style="position:absolute;left:0;text-align:left;margin-left:-4.2pt;margin-top:19.55pt;width:5.25pt;height:8.25pt;z-index:251671552;mso-position-horizontal-relative:text;mso-position-vertical-relative:text;mso-width-relative:margin;mso-height-relative:margin" o:regroupid="1" filled="f" stroked="f">
                  <v:textbox style="mso-next-textbox:#_x0000_s1044" inset="0,0,0,0">
                    <w:txbxContent>
                      <w:p w:rsidR="00BA7651" w:rsidRPr="00DF5C01" w:rsidRDefault="00BA7651" w:rsidP="0016059E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i</w:t>
            </w:r>
            <w:proofErr w:type="spellEnd"/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871F79" w:rsidTr="00871F79">
        <w:trPr>
          <w:trHeight w:val="403"/>
        </w:trPr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871F79" w:rsidTr="00871F79">
        <w:trPr>
          <w:trHeight w:val="403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4F3E3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66" type="#_x0000_t202" style="position:absolute;left:0;text-align:left;margin-left:-4.5pt;margin-top:-2.7pt;width:5.35pt;height:8.25pt;z-index:251677696;mso-position-horizontal-relative:text;mso-position-vertical-relative:text;mso-width-relative:margin;mso-height-relative:margin" filled="f" stroked="f">
                  <v:textbox style="mso-next-textbox:#_x0000_s1066" inset="0,0,0,0">
                    <w:txbxContent>
                      <w:p w:rsidR="00BA7651" w:rsidRPr="00BA7651" w:rsidRDefault="00BA7651" w:rsidP="0016059E">
                        <w:pPr>
                          <w:rPr>
                            <w:sz w:val="16"/>
                            <w:szCs w:val="16"/>
                            <w:lang w:val="en-CA"/>
                          </w:rPr>
                        </w:pPr>
                        <w:r>
                          <w:rPr>
                            <w:sz w:val="16"/>
                            <w:szCs w:val="16"/>
                            <w:lang w:val="en-CA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 w:rsidR="00BA7651">
              <w:rPr>
                <w:rFonts w:ascii="Arial Narrow" w:hAnsi="Arial Narrow"/>
              </w:rPr>
              <w:t>d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i</w:t>
            </w:r>
            <w:proofErr w:type="spellEnd"/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4F3E3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46" type="#_x0000_t202" style="position:absolute;left:0;text-align:left;margin-left:-3.8pt;margin-top:-3.7pt;width:5.35pt;height:8.25pt;z-index:251673600;mso-position-horizontal-relative:text;mso-position-vertical-relative:text;mso-width-relative:margin;mso-height-relative:margin" o:regroupid="1" filled="f" stroked="f">
                  <v:textbox style="mso-next-textbox:#_x0000_s1046" inset="0,0,0,0">
                    <w:txbxContent>
                      <w:p w:rsidR="00BA7651" w:rsidRPr="00DF5C01" w:rsidRDefault="00BA7651" w:rsidP="0016059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  <w:r w:rsidR="00BA7651">
              <w:rPr>
                <w:rFonts w:ascii="Arial Narrow" w:hAnsi="Arial Narrow"/>
              </w:rPr>
              <w:t>f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i</w:t>
            </w:r>
            <w:proofErr w:type="spellEnd"/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871F79" w:rsidTr="00871F79">
        <w:trPr>
          <w:trHeight w:val="403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871F79" w:rsidTr="00871F79">
        <w:trPr>
          <w:trHeight w:val="403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i</w:t>
            </w:r>
            <w:proofErr w:type="spellEnd"/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871F79" w:rsidTr="00871F79">
        <w:trPr>
          <w:trHeight w:val="403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4F3E3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45" type="#_x0000_t202" style="position:absolute;left:0;text-align:left;margin-left:-4.15pt;margin-top:-2.85pt;width:5.25pt;height:8.25pt;z-index:251672576;mso-position-horizontal-relative:text;mso-position-vertical-relative:text;mso-width-relative:margin;mso-height-relative:margin" o:regroupid="1" filled="f" stroked="f">
                  <v:textbox style="mso-next-textbox:#_x0000_s1045" inset="0,0,0,0">
                    <w:txbxContent>
                      <w:p w:rsidR="00BA7651" w:rsidRPr="00DF5C01" w:rsidRDefault="00BA7651" w:rsidP="0016059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9</w:t>
                        </w:r>
                      </w:p>
                    </w:txbxContent>
                  </v:textbox>
                </v:shape>
              </w:pict>
            </w:r>
            <w:r w:rsidR="00BA7651">
              <w:rPr>
                <w:rFonts w:ascii="Arial Narrow" w:hAnsi="Arial Narrow"/>
              </w:rPr>
              <w:t>q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i</w:t>
            </w:r>
            <w:proofErr w:type="spellEnd"/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871F79" w:rsidTr="00871F79">
        <w:trPr>
          <w:trHeight w:val="403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  <w:tr w:rsidR="00871F79" w:rsidTr="00871F79">
        <w:trPr>
          <w:trHeight w:val="403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4F3E3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en-CA" w:eastAsia="en-CA"/>
              </w:rPr>
              <w:pict>
                <v:shape id="_x0000_s1047" type="#_x0000_t202" style="position:absolute;left:0;text-align:left;margin-left:-5.1pt;margin-top:-3.3pt;width:9.85pt;height:8.25pt;z-index:251674624;mso-position-horizontal-relative:text;mso-position-vertical-relative:text;mso-width-relative:margin;mso-height-relative:margin" o:regroupid="1" filled="f" stroked="f">
                  <v:textbox style="mso-next-textbox:#_x0000_s1047" inset="0,0,0,0">
                    <w:txbxContent>
                      <w:p w:rsidR="00BA7651" w:rsidRPr="00DF5C01" w:rsidRDefault="00BA7651" w:rsidP="0016059E">
                        <w:pPr>
                          <w:rPr>
                            <w:sz w:val="16"/>
                            <w:szCs w:val="16"/>
                          </w:rPr>
                        </w:pPr>
                        <w:r w:rsidRPr="00DF5C01">
                          <w:rPr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 w:rsidR="00BA7651">
              <w:rPr>
                <w:rFonts w:ascii="Arial Narrow" w:hAnsi="Arial Narrow"/>
              </w:rPr>
              <w:t>p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059E" w:rsidRPr="0016059E" w:rsidRDefault="00BA7651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</w:t>
            </w: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6059E" w:rsidRPr="0016059E" w:rsidRDefault="0016059E" w:rsidP="00871F79">
            <w:pPr>
              <w:shd w:val="clear" w:color="auto" w:fill="FFFFFF" w:themeFill="background1"/>
              <w:jc w:val="center"/>
              <w:rPr>
                <w:rFonts w:ascii="Arial Narrow" w:hAnsi="Arial Narrow"/>
              </w:rPr>
            </w:pPr>
          </w:p>
        </w:tc>
      </w:tr>
    </w:tbl>
    <w:p w:rsidR="0016059E" w:rsidRDefault="0016059E" w:rsidP="00871F79">
      <w:pPr>
        <w:shd w:val="clear" w:color="auto" w:fill="FFFFFF" w:themeFill="background1"/>
      </w:pPr>
    </w:p>
    <w:p w:rsidR="0016059E" w:rsidRDefault="004F3E3E" w:rsidP="00AB1627">
      <w:r>
        <w:rPr>
          <w:noProof/>
          <w:lang w:val="en-CA" w:eastAsia="en-CA"/>
        </w:rPr>
        <w:pict>
          <v:shape id="_x0000_s1049" type="#_x0000_t202" style="position:absolute;margin-left:-10.7pt;margin-top:5.3pt;width:498.95pt;height:176.65pt;z-index:251663360;mso-position-horizontal-relative:text;mso-position-vertical-relative:text;mso-width-relative:margin;mso-height-relative:margin" stroked="f">
            <v:textbox style="mso-next-textbox:#_x0000_s1049">
              <w:txbxContent>
                <w:p w:rsidR="00BA7651" w:rsidRPr="00672126" w:rsidRDefault="00BA7651" w:rsidP="00672126">
                  <w:pPr>
                    <w:spacing w:after="60"/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</w:pPr>
                  <w:r w:rsidRPr="00672126"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  <w:t>D</w:t>
                  </w:r>
                  <w:r w:rsidR="00CB0E9F"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  <w:t>own</w:t>
                  </w:r>
                </w:p>
                <w:p w:rsidR="00BA7651" w:rsidRDefault="00BA7651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1. </w:t>
                  </w:r>
                  <w:r w:rsidR="0067212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Numbers </w:t>
                  </w:r>
                  <w:r w:rsidR="0067212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that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are added together</w:t>
                  </w:r>
                </w:p>
                <w:p w:rsidR="00BA7651" w:rsidRDefault="00BA7651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2. </w:t>
                  </w:r>
                  <w:r w:rsidR="0067212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</w:r>
                  <w:proofErr w:type="gramStart"/>
                  <w:r w:rsidR="0067212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In</w:t>
                  </w:r>
                  <w:proofErr w:type="gramEnd"/>
                  <w:r w:rsidR="0067212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division, the number by which another number is divided</w:t>
                  </w:r>
                </w:p>
                <w:p w:rsidR="00BA7651" w:rsidRDefault="00672126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4</w:t>
                  </w:r>
                  <w:r w:rsidR="00BA7651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. 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  <w:t xml:space="preserve">The total when two or </w:t>
                  </w:r>
                  <w:r w:rsidR="00CB0E9F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more numbers are added together</w:t>
                  </w:r>
                </w:p>
                <w:p w:rsidR="00BA7651" w:rsidRDefault="00672126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6</w:t>
                  </w:r>
                  <w:r w:rsidR="00BA7651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. 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  <w:t>If a number can be divided into an equal whole number of groups with no remainder</w:t>
                  </w:r>
                </w:p>
                <w:p w:rsidR="00BA7651" w:rsidRDefault="00BA7651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8. </w:t>
                  </w:r>
                  <w:r w:rsidR="0067212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  <w:t xml:space="preserve">If a number </w:t>
                  </w:r>
                  <w:r w:rsidRPr="0016059E">
                    <w:rPr>
                      <w:rFonts w:ascii="Book Antiqua" w:hAnsi="Book Antiqua"/>
                      <w:i/>
                      <w:sz w:val="20"/>
                      <w:szCs w:val="20"/>
                      <w:lang w:val="en-CA"/>
                    </w:rPr>
                    <w:t>x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i</w:t>
                  </w:r>
                  <w:r w:rsidR="0067212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s a multiple of another number </w:t>
                  </w:r>
                  <w:r w:rsidRPr="0016059E">
                    <w:rPr>
                      <w:rFonts w:ascii="Book Antiqua" w:hAnsi="Book Antiqua"/>
                      <w:i/>
                      <w:sz w:val="20"/>
                      <w:szCs w:val="20"/>
                      <w:lang w:val="en-CA"/>
                    </w:rPr>
                    <w:t>y</w:t>
                  </w:r>
                  <w:r w:rsidR="00672126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,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then </w:t>
                  </w:r>
                  <w:r w:rsidRPr="0016059E">
                    <w:rPr>
                      <w:rFonts w:ascii="Book Antiqua" w:hAnsi="Book Antiqua"/>
                      <w:i/>
                      <w:sz w:val="20"/>
                      <w:szCs w:val="20"/>
                      <w:lang w:val="en-CA"/>
                    </w:rPr>
                    <w:t>y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is a _____ of </w:t>
                  </w:r>
                  <w:r w:rsidRPr="0016059E">
                    <w:rPr>
                      <w:rFonts w:ascii="Book Antiqua" w:hAnsi="Book Antiqua"/>
                      <w:i/>
                      <w:sz w:val="20"/>
                      <w:szCs w:val="20"/>
                      <w:lang w:val="en-CA"/>
                    </w:rPr>
                    <w:t>x</w:t>
                  </w:r>
                </w:p>
                <w:p w:rsidR="00672126" w:rsidRDefault="00672126" w:rsidP="00672126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</w:pPr>
                </w:p>
                <w:p w:rsidR="00672126" w:rsidRPr="00672126" w:rsidRDefault="00672126" w:rsidP="00672126">
                  <w:pPr>
                    <w:spacing w:after="60"/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</w:pPr>
                  <w:r w:rsidRPr="00672126"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  <w:t>A</w:t>
                  </w:r>
                  <w:r w:rsidR="00CB0E9F"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  <w:t>cross</w:t>
                  </w:r>
                </w:p>
                <w:p w:rsidR="00672126" w:rsidRDefault="00672126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3. 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  <w:t xml:space="preserve">The </w:t>
                  </w:r>
                  <w:r w:rsidR="00E775FB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rules used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to determine whether or not a number is a multiple of a particular factor</w:t>
                  </w:r>
                </w:p>
                <w:p w:rsidR="00672126" w:rsidRDefault="00672126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5.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  <w:t xml:space="preserve"> </w:t>
                  </w: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In</w:t>
                  </w:r>
                  <w:proofErr w:type="gramEnd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division, the quantity that is to be divided</w:t>
                  </w:r>
                </w:p>
                <w:p w:rsidR="00672126" w:rsidRDefault="00672126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7. 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  <w:t>When you subtract numbers, you find the _______</w:t>
                  </w:r>
                </w:p>
                <w:p w:rsidR="00672126" w:rsidRDefault="00672126" w:rsidP="00672126">
                  <w:pPr>
                    <w:ind w:left="270" w:hanging="27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9. 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  <w:t xml:space="preserve">The term </w:t>
                  </w:r>
                  <w:r w:rsidR="00845CD9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that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describe</w:t>
                  </w:r>
                  <w:r w:rsidR="00845CD9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s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the result when numbers are divided</w:t>
                  </w:r>
                </w:p>
                <w:p w:rsidR="00672126" w:rsidRPr="0016059E" w:rsidRDefault="00672126" w:rsidP="00672126">
                  <w:pPr>
                    <w:ind w:left="270" w:hanging="360"/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10. </w:t>
                  </w:r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ab/>
                    <w:t>The total when two or more numbers are multiplied by each</w:t>
                  </w:r>
                  <w:r w:rsidR="00CB0E9F"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 xml:space="preserve"> other</w:t>
                  </w:r>
                </w:p>
              </w:txbxContent>
            </v:textbox>
          </v:shape>
        </w:pict>
      </w:r>
    </w:p>
    <w:p w:rsidR="0016059E" w:rsidRDefault="0016059E" w:rsidP="00AB1627"/>
    <w:p w:rsidR="0016059E" w:rsidRDefault="0016059E" w:rsidP="00AB1627"/>
    <w:p w:rsidR="0016059E" w:rsidRDefault="0016059E" w:rsidP="00AB1627"/>
    <w:p w:rsidR="0016059E" w:rsidRDefault="0016059E" w:rsidP="00AB1627"/>
    <w:p w:rsidR="0016059E" w:rsidRDefault="0016059E" w:rsidP="00AB1627"/>
    <w:p w:rsidR="0016059E" w:rsidRDefault="0016059E" w:rsidP="00AB1627"/>
    <w:p w:rsidR="0016059E" w:rsidRDefault="0016059E" w:rsidP="00AB1627"/>
    <w:p w:rsidR="0016059E" w:rsidRDefault="004F3E3E" w:rsidP="00AB1627">
      <w:r>
        <w:rPr>
          <w:noProof/>
          <w:lang w:val="en-CA" w:eastAsia="en-CA"/>
        </w:rPr>
        <w:pict>
          <v:shape id="_x0000_s1061" type="#_x0000_t202" style="position:absolute;margin-left:-12.65pt;margin-top:75.25pt;width:169.25pt;height:144.75pt;z-index:251664384;mso-width-relative:margin;mso-height-relative:margin" stroked="f">
            <v:textbox style="mso-next-textbox:#_x0000_s1061">
              <w:txbxContent>
                <w:p w:rsidR="00BA7651" w:rsidRPr="00672126" w:rsidRDefault="00BA7651" w:rsidP="0016059E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</w:pPr>
                  <w:r w:rsidRPr="00672126">
                    <w:rPr>
                      <w:rFonts w:ascii="Verdana" w:hAnsi="Verdana"/>
                      <w:b/>
                      <w:sz w:val="20"/>
                      <w:szCs w:val="20"/>
                      <w:lang w:val="en-CA"/>
                    </w:rPr>
                    <w:t>Word Bank (Optional)</w:t>
                  </w:r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addends</w:t>
                  </w:r>
                  <w:proofErr w:type="gramEnd"/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difference</w:t>
                  </w:r>
                  <w:proofErr w:type="gramEnd"/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divisible</w:t>
                  </w:r>
                  <w:proofErr w:type="gramEnd"/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divisibility</w:t>
                  </w:r>
                  <w:proofErr w:type="gramEnd"/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dividend</w:t>
                  </w:r>
                  <w:proofErr w:type="gramEnd"/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divisor</w:t>
                  </w:r>
                  <w:proofErr w:type="gramEnd"/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factor</w:t>
                  </w:r>
                  <w:proofErr w:type="gramEnd"/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product</w:t>
                  </w:r>
                  <w:proofErr w:type="gramEnd"/>
                </w:p>
                <w:p w:rsidR="00BA7651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quotient</w:t>
                  </w:r>
                  <w:proofErr w:type="gramEnd"/>
                </w:p>
                <w:p w:rsidR="00BA7651" w:rsidRPr="0016059E" w:rsidRDefault="00BA7651" w:rsidP="0016059E">
                  <w:pP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</w:pPr>
                  <w:proofErr w:type="gramStart"/>
                  <w:r>
                    <w:rPr>
                      <w:rFonts w:ascii="Book Antiqua" w:hAnsi="Book Antiqua"/>
                      <w:sz w:val="20"/>
                      <w:szCs w:val="20"/>
                      <w:lang w:val="en-CA"/>
                    </w:rPr>
                    <w:t>sum</w:t>
                  </w:r>
                  <w:proofErr w:type="gramEnd"/>
                </w:p>
              </w:txbxContent>
            </v:textbox>
          </v:shape>
        </w:pict>
      </w:r>
    </w:p>
    <w:sectPr w:rsidR="0016059E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1F67"/>
    <w:rsid w:val="004F368F"/>
    <w:rsid w:val="004F3E3E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45CD9"/>
    <w:rsid w:val="008500AF"/>
    <w:rsid w:val="008520C1"/>
    <w:rsid w:val="008564D1"/>
    <w:rsid w:val="0086223D"/>
    <w:rsid w:val="00863C12"/>
    <w:rsid w:val="00867070"/>
    <w:rsid w:val="0086744B"/>
    <w:rsid w:val="00871F79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1C2D"/>
    <w:rsid w:val="00E64E52"/>
    <w:rsid w:val="00E72325"/>
    <w:rsid w:val="00E733D3"/>
    <w:rsid w:val="00E76B7A"/>
    <w:rsid w:val="00E775FB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5C9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8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2012-03-21T18:11:00Z</cp:lastPrinted>
  <dcterms:created xsi:type="dcterms:W3CDTF">2016-05-31T19:49:00Z</dcterms:created>
  <dcterms:modified xsi:type="dcterms:W3CDTF">2016-05-31T19:49:00Z</dcterms:modified>
</cp:coreProperties>
</file>