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58" w:rsidRPr="007170D4" w:rsidRDefault="002178BC" w:rsidP="002178BC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7.N.7.2: Equivalent Fractions, Decimals, and Percents</w:t>
      </w:r>
    </w:p>
    <w:p w:rsidR="007B3558" w:rsidRPr="007170D4" w:rsidRDefault="007B3558" w:rsidP="007B3558">
      <w:pPr>
        <w:rPr>
          <w:lang w:val="en-CA"/>
        </w:rPr>
      </w:pPr>
      <w:r w:rsidRPr="007170D4">
        <w:rPr>
          <w:lang w:val="en-CA"/>
        </w:rPr>
        <w:t>Complete the following chart by filling in the missing notations for each quantity.</w:t>
      </w:r>
    </w:p>
    <w:p w:rsidR="007B3558" w:rsidRPr="007170D4" w:rsidRDefault="007B3558" w:rsidP="007B3558">
      <w:pPr>
        <w:jc w:val="center"/>
        <w:rPr>
          <w:b/>
          <w:lang w:val="en-CA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435"/>
        <w:gridCol w:w="2435"/>
        <w:gridCol w:w="2435"/>
        <w:gridCol w:w="2435"/>
      </w:tblGrid>
      <w:tr w:rsidR="007B3558" w:rsidRPr="007170D4" w:rsidTr="006A30DB">
        <w:trPr>
          <w:trHeight w:val="593"/>
        </w:trPr>
        <w:tc>
          <w:tcPr>
            <w:tcW w:w="2435" w:type="dxa"/>
            <w:shd w:val="clear" w:color="auto" w:fill="F2F2F2" w:themeFill="background1" w:themeFillShade="F2"/>
            <w:vAlign w:val="center"/>
          </w:tcPr>
          <w:p w:rsidR="007B3558" w:rsidRPr="006A30DB" w:rsidRDefault="007C4CE5" w:rsidP="006A30DB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6A30DB">
              <w:rPr>
                <w:rFonts w:ascii="Verdana" w:hAnsi="Verdana"/>
                <w:b/>
                <w:sz w:val="22"/>
                <w:szCs w:val="22"/>
                <w:lang w:val="en-CA"/>
              </w:rPr>
              <w:t>Varied I</w:t>
            </w:r>
            <w:r w:rsidR="007B3558" w:rsidRPr="006A30DB">
              <w:rPr>
                <w:rFonts w:ascii="Verdana" w:hAnsi="Verdana"/>
                <w:b/>
                <w:sz w:val="22"/>
                <w:szCs w:val="22"/>
                <w:lang w:val="en-CA"/>
              </w:rPr>
              <w:t>llustrations</w:t>
            </w:r>
          </w:p>
        </w:tc>
        <w:tc>
          <w:tcPr>
            <w:tcW w:w="2435" w:type="dxa"/>
            <w:shd w:val="clear" w:color="auto" w:fill="F2F2F2" w:themeFill="background1" w:themeFillShade="F2"/>
            <w:vAlign w:val="center"/>
          </w:tcPr>
          <w:p w:rsidR="007B3558" w:rsidRPr="006A30DB" w:rsidRDefault="007B3558" w:rsidP="006A30DB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6A30DB">
              <w:rPr>
                <w:rFonts w:ascii="Verdana" w:hAnsi="Verdana"/>
                <w:b/>
                <w:sz w:val="22"/>
                <w:szCs w:val="22"/>
                <w:lang w:val="en-CA"/>
              </w:rPr>
              <w:t>Fraction Name</w:t>
            </w:r>
          </w:p>
        </w:tc>
        <w:tc>
          <w:tcPr>
            <w:tcW w:w="2435" w:type="dxa"/>
            <w:shd w:val="clear" w:color="auto" w:fill="F2F2F2" w:themeFill="background1" w:themeFillShade="F2"/>
            <w:vAlign w:val="center"/>
          </w:tcPr>
          <w:p w:rsidR="007B3558" w:rsidRPr="006A30DB" w:rsidRDefault="007B3558" w:rsidP="006A30DB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6A30DB">
              <w:rPr>
                <w:rFonts w:ascii="Verdana" w:hAnsi="Verdana"/>
                <w:b/>
                <w:sz w:val="22"/>
                <w:szCs w:val="22"/>
                <w:lang w:val="en-CA"/>
              </w:rPr>
              <w:t>Decimal Number</w:t>
            </w:r>
          </w:p>
        </w:tc>
        <w:tc>
          <w:tcPr>
            <w:tcW w:w="2435" w:type="dxa"/>
            <w:shd w:val="clear" w:color="auto" w:fill="F2F2F2" w:themeFill="background1" w:themeFillShade="F2"/>
            <w:vAlign w:val="center"/>
          </w:tcPr>
          <w:p w:rsidR="007B3558" w:rsidRPr="006A30DB" w:rsidRDefault="007B3558" w:rsidP="006A30DB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6A30DB">
              <w:rPr>
                <w:rFonts w:ascii="Verdana" w:hAnsi="Verdana"/>
                <w:b/>
                <w:sz w:val="22"/>
                <w:szCs w:val="22"/>
                <w:lang w:val="en-CA"/>
              </w:rPr>
              <w:t>Percent</w:t>
            </w:r>
          </w:p>
        </w:tc>
      </w:tr>
      <w:tr w:rsidR="007B3558" w:rsidRPr="007170D4" w:rsidTr="006A30DB">
        <w:trPr>
          <w:trHeight w:val="980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6A30DB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5" o:title=""/>
                </v:shape>
                <o:OLEObject Type="Embed" ProgID="Equation.DSMT4" ShapeID="_x0000_i1025" DrawAspect="Content" ObjectID="_1526212724" r:id="rId6"/>
              </w:object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980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lang w:val="en-CA"/>
              </w:rPr>
              <w:t>1.25</w:t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980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lang w:val="en-CA"/>
              </w:rPr>
              <w:t>75%</w:t>
            </w:r>
          </w:p>
        </w:tc>
      </w:tr>
      <w:tr w:rsidR="007B3558" w:rsidRPr="007170D4" w:rsidTr="006A30DB">
        <w:trPr>
          <w:trHeight w:val="1163"/>
        </w:trPr>
        <w:tc>
          <w:tcPr>
            <w:tcW w:w="2435" w:type="dxa"/>
            <w:vAlign w:val="center"/>
          </w:tcPr>
          <w:p w:rsidR="007B3558" w:rsidRPr="006A30DB" w:rsidRDefault="00DC40D0" w:rsidP="006A30DB">
            <w:pPr>
              <w:jc w:val="center"/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inline distT="0" distB="0" distL="0" distR="0">
                  <wp:extent cx="938784" cy="533400"/>
                  <wp:effectExtent l="19050" t="0" r="0" b="0"/>
                  <wp:docPr id="1" name="Picture 0" descr="BLM 7N72 Equvalent Fractions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N72 Equvalent Fractions 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784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980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lang w:val="en-CA"/>
              </w:rPr>
              <w:t>0.60</w:t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1101"/>
        </w:trPr>
        <w:tc>
          <w:tcPr>
            <w:tcW w:w="2435" w:type="dxa"/>
            <w:vAlign w:val="center"/>
          </w:tcPr>
          <w:p w:rsidR="007B3558" w:rsidRPr="006A30DB" w:rsidRDefault="006A30DB" w:rsidP="006A30DB">
            <w:pPr>
              <w:jc w:val="center"/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inline distT="0" distB="0" distL="0" distR="0">
                  <wp:extent cx="911352" cy="371856"/>
                  <wp:effectExtent l="19050" t="0" r="3048" b="0"/>
                  <wp:docPr id="3" name="Picture 2" descr="BLM 7N72 Equvalent Fractions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N72 Equvalent Fractions 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352" cy="37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1043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lang w:val="en-CA"/>
              </w:rPr>
              <w:t>0.25</w:t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1052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lang w:val="en-CA"/>
              </w:rPr>
              <w:t>80%</w:t>
            </w:r>
          </w:p>
        </w:tc>
      </w:tr>
      <w:tr w:rsidR="007B3558" w:rsidRPr="007170D4" w:rsidTr="006A30DB">
        <w:trPr>
          <w:trHeight w:val="1772"/>
        </w:trPr>
        <w:tc>
          <w:tcPr>
            <w:tcW w:w="2435" w:type="dxa"/>
            <w:vAlign w:val="center"/>
          </w:tcPr>
          <w:p w:rsidR="007B3558" w:rsidRPr="006A30DB" w:rsidRDefault="006A30DB" w:rsidP="006A30DB">
            <w:pPr>
              <w:jc w:val="center"/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inline distT="0" distB="0" distL="0" distR="0">
                  <wp:extent cx="1002792" cy="1002792"/>
                  <wp:effectExtent l="19050" t="0" r="6858" b="0"/>
                  <wp:docPr id="4" name="Picture 3" descr="BLM 7N72 Equvalent Fractions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N72 Equvalent Fractions 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792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6A30DB">
        <w:trPr>
          <w:trHeight w:val="1007"/>
        </w:trPr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6A30DB" w:rsidP="006A30DB">
            <w:pPr>
              <w:jc w:val="center"/>
              <w:rPr>
                <w:rFonts w:ascii="Book Antiqua" w:hAnsi="Book Antiqua"/>
                <w:lang w:val="en-CA"/>
              </w:rPr>
            </w:pPr>
            <w:r w:rsidRPr="006A30DB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6" type="#_x0000_t75" style="width:12pt;height:30.75pt" o:ole="">
                  <v:imagedata r:id="rId10" o:title=""/>
                </v:shape>
                <o:OLEObject Type="Embed" ProgID="Equation.DSMT4" ShapeID="_x0000_i1026" DrawAspect="Content" ObjectID="_1526212725" r:id="rId11"/>
              </w:object>
            </w: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b/>
                <w:lang w:val="en-CA"/>
              </w:rPr>
            </w:pPr>
          </w:p>
        </w:tc>
        <w:tc>
          <w:tcPr>
            <w:tcW w:w="2435" w:type="dxa"/>
            <w:vAlign w:val="center"/>
          </w:tcPr>
          <w:p w:rsidR="007B3558" w:rsidRPr="006A30DB" w:rsidRDefault="007B3558" w:rsidP="006A30DB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</w:tbl>
    <w:p w:rsidR="0022061B" w:rsidRPr="007170D4" w:rsidRDefault="0022061B" w:rsidP="00E42004">
      <w:pPr>
        <w:rPr>
          <w:b/>
          <w:lang w:val="en-CA"/>
        </w:rPr>
      </w:pPr>
    </w:p>
    <w:sectPr w:rsidR="0022061B" w:rsidRPr="007170D4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5D48"/>
    <w:rsid w:val="000B0AFC"/>
    <w:rsid w:val="00135E50"/>
    <w:rsid w:val="002178BC"/>
    <w:rsid w:val="0022061B"/>
    <w:rsid w:val="002B2D48"/>
    <w:rsid w:val="003A54C4"/>
    <w:rsid w:val="00401894"/>
    <w:rsid w:val="00486BE6"/>
    <w:rsid w:val="004D5E42"/>
    <w:rsid w:val="004F30AB"/>
    <w:rsid w:val="005B3158"/>
    <w:rsid w:val="00601DD1"/>
    <w:rsid w:val="00620D7F"/>
    <w:rsid w:val="00651D91"/>
    <w:rsid w:val="006A30DB"/>
    <w:rsid w:val="007170D4"/>
    <w:rsid w:val="00787A89"/>
    <w:rsid w:val="007B3558"/>
    <w:rsid w:val="007C4CE5"/>
    <w:rsid w:val="00821B13"/>
    <w:rsid w:val="008E5C9F"/>
    <w:rsid w:val="00926424"/>
    <w:rsid w:val="00932429"/>
    <w:rsid w:val="00995D93"/>
    <w:rsid w:val="00A15141"/>
    <w:rsid w:val="00C212B6"/>
    <w:rsid w:val="00C56118"/>
    <w:rsid w:val="00C66CBE"/>
    <w:rsid w:val="00D26823"/>
    <w:rsid w:val="00DC40D0"/>
    <w:rsid w:val="00DD12D8"/>
    <w:rsid w:val="00E42004"/>
    <w:rsid w:val="00E633E9"/>
    <w:rsid w:val="00EF256B"/>
    <w:rsid w:val="00FB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63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33E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2.bin"/><Relationship Id="rId5" Type="http://schemas.openxmlformats.org/officeDocument/2006/relationships/image" Target="media/image1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2011-12-14T19:26:00Z</cp:lastPrinted>
  <dcterms:created xsi:type="dcterms:W3CDTF">2016-05-31T20:10:00Z</dcterms:created>
  <dcterms:modified xsi:type="dcterms:W3CDTF">2016-05-31T20:10:00Z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