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6" w:rsidRDefault="009D4276" w:rsidP="003E6158">
      <w:pPr>
        <w:spacing w:after="0" w:line="274" w:lineRule="auto"/>
        <w:rPr>
          <w:b/>
          <w:sz w:val="28"/>
          <w:szCs w:val="28"/>
        </w:rPr>
      </w:pPr>
      <w:r w:rsidRPr="009D4276">
        <w:rPr>
          <w:rFonts w:ascii="Arial" w:hAnsi="Arial" w:cs="Arial"/>
          <w:b/>
          <w:sz w:val="28"/>
          <w:szCs w:val="28"/>
        </w:rPr>
        <w:t>S</w:t>
      </w:r>
      <w:r w:rsidR="004F3DC9">
        <w:rPr>
          <w:rFonts w:ascii="Arial" w:hAnsi="Arial" w:cs="Arial"/>
          <w:b/>
          <w:sz w:val="28"/>
          <w:szCs w:val="28"/>
        </w:rPr>
        <w:t xml:space="preserve"> </w:t>
      </w:r>
      <w:r w:rsidRPr="009D4276">
        <w:rPr>
          <w:rFonts w:ascii="Arial" w:hAnsi="Arial" w:cs="Arial"/>
          <w:b/>
          <w:sz w:val="28"/>
          <w:szCs w:val="28"/>
        </w:rPr>
        <w:t>M A R T</w:t>
      </w:r>
      <w:r>
        <w:rPr>
          <w:rStyle w:val="FootnoteReference"/>
          <w:rFonts w:ascii="Arial" w:eastAsia="Times New Roman" w:hAnsi="Arial" w:cs="Arial"/>
          <w:b/>
          <w:color w:val="000000"/>
          <w:sz w:val="28"/>
          <w:szCs w:val="28"/>
          <w:lang w:eastAsia="en-CA"/>
        </w:rPr>
        <w:footnoteReference w:id="1"/>
      </w:r>
      <w:r w:rsidRPr="009D4276">
        <w:rPr>
          <w:rFonts w:ascii="Arial" w:hAnsi="Arial" w:cs="Arial"/>
          <w:b/>
          <w:sz w:val="28"/>
          <w:szCs w:val="28"/>
        </w:rPr>
        <w:t xml:space="preserve"> </w:t>
      </w:r>
      <w:r w:rsidR="00DA10FB">
        <w:rPr>
          <w:rFonts w:ascii="Arial" w:hAnsi="Arial" w:cs="Arial"/>
          <w:b/>
          <w:sz w:val="28"/>
          <w:szCs w:val="28"/>
        </w:rPr>
        <w:t>Goal</w:t>
      </w:r>
      <w:r w:rsidRPr="009D4276">
        <w:rPr>
          <w:rFonts w:ascii="Arial" w:hAnsi="Arial" w:cs="Arial"/>
          <w:b/>
          <w:sz w:val="28"/>
          <w:szCs w:val="28"/>
        </w:rPr>
        <w:t xml:space="preserve"> Setting Worksheet</w:t>
      </w:r>
    </w:p>
    <w:p w:rsidR="00DC1535" w:rsidRDefault="002822D0" w:rsidP="00E825CA">
      <w:pPr>
        <w:spacing w:after="0" w:line="274" w:lineRule="auto"/>
      </w:pPr>
      <w:r w:rsidRPr="003E6158">
        <w:rPr>
          <w:rFonts w:eastAsia="Times New Roman" w:cs="Lucida Sans Unicode"/>
          <w:color w:val="000000"/>
          <w:lang w:eastAsia="en-CA"/>
        </w:rPr>
        <w:t>S M A R T</w:t>
      </w:r>
      <w:r w:rsidR="00422EA7">
        <w:rPr>
          <w:rFonts w:eastAsia="Times New Roman" w:cs="Lucida Sans Unicode"/>
          <w:color w:val="000000"/>
          <w:lang w:eastAsia="en-CA"/>
        </w:rPr>
        <w:t xml:space="preserve">, an acronym which gives criteria to guide </w:t>
      </w:r>
      <w:r w:rsidR="008A7891">
        <w:rPr>
          <w:rFonts w:eastAsia="Times New Roman" w:cs="Lucida Sans Unicode"/>
          <w:color w:val="000000"/>
          <w:lang w:eastAsia="en-CA"/>
        </w:rPr>
        <w:t xml:space="preserve">the </w:t>
      </w:r>
      <w:r w:rsidR="00422EA7">
        <w:rPr>
          <w:rFonts w:eastAsia="Times New Roman" w:cs="Lucida Sans Unicode"/>
          <w:color w:val="000000"/>
          <w:lang w:eastAsia="en-CA"/>
        </w:rPr>
        <w:t xml:space="preserve">setting of </w:t>
      </w:r>
      <w:r w:rsidR="00DA10FB">
        <w:rPr>
          <w:rFonts w:eastAsia="Times New Roman" w:cs="Lucida Sans Unicode"/>
          <w:color w:val="000000"/>
          <w:lang w:eastAsia="en-CA"/>
        </w:rPr>
        <w:t>goal</w:t>
      </w:r>
      <w:r w:rsidR="00422EA7">
        <w:rPr>
          <w:rFonts w:eastAsia="Times New Roman" w:cs="Lucida Sans Unicode"/>
          <w:color w:val="000000"/>
          <w:lang w:eastAsia="en-CA"/>
        </w:rPr>
        <w:t>s,</w:t>
      </w:r>
      <w:r w:rsidRPr="003E6158">
        <w:rPr>
          <w:rFonts w:eastAsia="Times New Roman" w:cs="Lucida Sans Unicode"/>
          <w:color w:val="000000"/>
          <w:lang w:eastAsia="en-CA"/>
        </w:rPr>
        <w:t xml:space="preserve"> has been used in the area of project management for a number of years and is a way to evaluate that the </w:t>
      </w:r>
      <w:r w:rsidR="00DA10FB">
        <w:rPr>
          <w:rFonts w:eastAsia="Times New Roman" w:cs="Lucida Sans Unicode"/>
          <w:color w:val="000000"/>
          <w:lang w:eastAsia="en-CA"/>
        </w:rPr>
        <w:t>goal</w:t>
      </w:r>
      <w:r w:rsidR="009C093D">
        <w:rPr>
          <w:rFonts w:eastAsia="Times New Roman" w:cs="Lucida Sans Unicode"/>
          <w:color w:val="000000"/>
          <w:lang w:eastAsia="en-CA"/>
        </w:rPr>
        <w:t>s</w:t>
      </w:r>
      <w:r w:rsidRPr="003E6158">
        <w:rPr>
          <w:rFonts w:eastAsia="Times New Roman" w:cs="Lucida Sans Unicode"/>
          <w:color w:val="000000"/>
          <w:lang w:eastAsia="en-CA"/>
        </w:rPr>
        <w:t xml:space="preserve"> for a particular project are relevant and appropriate for that project.</w:t>
      </w:r>
      <w:r w:rsidR="005821C2" w:rsidRPr="005821C2">
        <w:rPr>
          <w:rFonts w:eastAsia="Times New Roman" w:cs="Lucida Sans Unicode"/>
          <w:color w:val="000000"/>
          <w:lang w:eastAsia="en-CA"/>
        </w:rPr>
        <w:t xml:space="preserve"> </w:t>
      </w:r>
      <w:r w:rsidRPr="003E6158">
        <w:t xml:space="preserve">The letters S and M usually mean </w:t>
      </w:r>
      <w:r w:rsidRPr="003E6158">
        <w:rPr>
          <w:b/>
          <w:bCs/>
        </w:rPr>
        <w:t>specific</w:t>
      </w:r>
      <w:r w:rsidRPr="003E6158">
        <w:t xml:space="preserve"> and </w:t>
      </w:r>
      <w:r w:rsidRPr="003E6158">
        <w:rPr>
          <w:b/>
          <w:bCs/>
        </w:rPr>
        <w:t>measurable</w:t>
      </w:r>
      <w:r w:rsidRPr="003E6158">
        <w:t>. The other letters have meant differe</w:t>
      </w:r>
      <w:r w:rsidR="00E825CA">
        <w:t xml:space="preserve">nt things to different authors. </w:t>
      </w:r>
    </w:p>
    <w:p w:rsidR="00DC1535" w:rsidRPr="00E55C4A" w:rsidRDefault="00DC1535" w:rsidP="00E825CA">
      <w:pPr>
        <w:spacing w:after="0" w:line="274" w:lineRule="auto"/>
        <w:rPr>
          <w:sz w:val="16"/>
          <w:szCs w:val="16"/>
        </w:rPr>
      </w:pPr>
    </w:p>
    <w:p w:rsidR="001865CA" w:rsidRPr="003E6158" w:rsidRDefault="002371AA" w:rsidP="00E825CA">
      <w:pPr>
        <w:spacing w:after="0" w:line="274" w:lineRule="auto"/>
      </w:pPr>
      <w:r>
        <w:t>D</w:t>
      </w:r>
      <w:r w:rsidR="001865CA" w:rsidRPr="003E6158">
        <w:t xml:space="preserve">ifferent templates are available to guide the development of S M A R T </w:t>
      </w:r>
      <w:r w:rsidR="00DA10FB">
        <w:t>goal</w:t>
      </w:r>
      <w:r w:rsidR="001865CA" w:rsidRPr="003E6158">
        <w:t xml:space="preserve">s. </w:t>
      </w:r>
      <w:r w:rsidR="00422EA7">
        <w:t>T</w:t>
      </w:r>
      <w:r w:rsidR="00422EA7" w:rsidRPr="003E6158">
        <w:t xml:space="preserve">he </w:t>
      </w:r>
      <w:r w:rsidR="00422EA7">
        <w:t xml:space="preserve">following </w:t>
      </w:r>
      <w:r w:rsidR="00422EA7" w:rsidRPr="003E6158">
        <w:t xml:space="preserve">template </w:t>
      </w:r>
      <w:r w:rsidR="001865CA" w:rsidRPr="003E6158">
        <w:t xml:space="preserve">has </w:t>
      </w:r>
      <w:r w:rsidR="008A7891">
        <w:t xml:space="preserve">been </w:t>
      </w:r>
      <w:r w:rsidR="001865CA" w:rsidRPr="003E6158">
        <w:t>selected</w:t>
      </w:r>
      <w:r w:rsidR="00E825CA">
        <w:t xml:space="preserve"> and edited</w:t>
      </w:r>
      <w:r w:rsidR="001865CA" w:rsidRPr="003E6158">
        <w:t xml:space="preserve"> </w:t>
      </w:r>
      <w:r w:rsidRPr="003E6158">
        <w:t>to guide your thinking</w:t>
      </w:r>
      <w:r w:rsidR="001865CA" w:rsidRPr="003E6158">
        <w:t>. The idea is to work through th</w:t>
      </w:r>
      <w:r>
        <w:t>is</w:t>
      </w:r>
      <w:r w:rsidR="001865CA" w:rsidRPr="003E6158">
        <w:t xml:space="preserve"> worksheet before writing a S M A R T </w:t>
      </w:r>
      <w:r w:rsidR="00DA10FB">
        <w:t>goal</w:t>
      </w:r>
      <w:r w:rsidR="000A673A">
        <w:t xml:space="preserve"> to better align the proposed </w:t>
      </w:r>
      <w:r w:rsidR="00DA10FB">
        <w:t>goal</w:t>
      </w:r>
      <w:r w:rsidR="000A673A">
        <w:t xml:space="preserve"> with </w:t>
      </w:r>
      <w:r w:rsidR="00DC1535">
        <w:t xml:space="preserve">the </w:t>
      </w:r>
      <w:r w:rsidR="00B8202F">
        <w:t>full implementation of the French Immersion Program</w:t>
      </w:r>
      <w:r w:rsidR="008A7891">
        <w:t xml:space="preserve">. </w:t>
      </w:r>
      <w:r w:rsidR="00D57DCA">
        <w:t xml:space="preserve">The </w:t>
      </w:r>
      <w:r w:rsidR="00DA10FB">
        <w:t>goal</w:t>
      </w:r>
      <w:r w:rsidR="00D57DCA">
        <w:t xml:space="preserve"> setting is preceded by identifying the challenge to be address or success to be maintained. </w:t>
      </w:r>
      <w:r w:rsidR="00874047">
        <w:t xml:space="preserve">Examples are presented </w:t>
      </w:r>
      <w:r>
        <w:t xml:space="preserve">on </w:t>
      </w:r>
      <w:r w:rsidR="00422EA7">
        <w:t xml:space="preserve">the following </w:t>
      </w:r>
      <w:r>
        <w:t>page</w:t>
      </w:r>
      <w:r w:rsidR="00422EA7">
        <w:t>s</w:t>
      </w:r>
      <w:r>
        <w:t>.</w:t>
      </w:r>
    </w:p>
    <w:p w:rsidR="003E6158" w:rsidRPr="0031036A" w:rsidRDefault="003E6158" w:rsidP="003E6158">
      <w:pPr>
        <w:spacing w:after="0" w:line="274" w:lineRule="auto"/>
        <w:rPr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07"/>
        <w:gridCol w:w="1681"/>
        <w:gridCol w:w="4296"/>
        <w:gridCol w:w="2884"/>
      </w:tblGrid>
      <w:tr w:rsidR="006F6751" w:rsidRPr="001865CA" w:rsidTr="00E55C4A">
        <w:trPr>
          <w:trHeight w:val="505"/>
        </w:trPr>
        <w:tc>
          <w:tcPr>
            <w:tcW w:w="9468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6F6751" w:rsidRPr="009D4276" w:rsidRDefault="006F6751" w:rsidP="00645B2B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9D4276">
              <w:rPr>
                <w:rFonts w:ascii="Arial Narrow" w:hAnsi="Arial Narrow" w:cs="Arial"/>
                <w:b/>
              </w:rPr>
              <w:t>Need</w:t>
            </w:r>
            <w:r w:rsidR="0014444F">
              <w:rPr>
                <w:rFonts w:ascii="Arial Narrow" w:hAnsi="Arial Narrow" w:cs="Arial"/>
                <w:b/>
              </w:rPr>
              <w:t>s</w:t>
            </w:r>
            <w:r w:rsidRPr="009D4276">
              <w:rPr>
                <w:rFonts w:ascii="Arial Narrow" w:hAnsi="Arial Narrow" w:cs="Arial"/>
                <w:b/>
              </w:rPr>
              <w:t xml:space="preserve"> Identification: </w:t>
            </w:r>
            <w:r w:rsidRPr="009D4276">
              <w:rPr>
                <w:rFonts w:ascii="Arial Narrow" w:hAnsi="Arial Narrow" w:cs="Arial"/>
                <w:sz w:val="20"/>
                <w:szCs w:val="20"/>
              </w:rPr>
              <w:t>What challenge do you want to address</w:t>
            </w:r>
            <w:r w:rsidR="00645B2B" w:rsidRPr="009D4276">
              <w:rPr>
                <w:rFonts w:ascii="Arial Narrow" w:hAnsi="Arial Narrow" w:cs="Arial"/>
                <w:sz w:val="20"/>
                <w:szCs w:val="20"/>
              </w:rPr>
              <w:t xml:space="preserve"> or</w:t>
            </w:r>
            <w:r w:rsidRPr="009D4276">
              <w:rPr>
                <w:rFonts w:ascii="Arial Narrow" w:hAnsi="Arial Narrow" w:cs="Arial"/>
                <w:sz w:val="20"/>
                <w:szCs w:val="20"/>
              </w:rPr>
              <w:t xml:space="preserve"> success do you want to maintain?</w:t>
            </w:r>
          </w:p>
        </w:tc>
      </w:tr>
      <w:tr w:rsidR="002371AA" w:rsidRPr="001865CA" w:rsidTr="00E55C4A">
        <w:tc>
          <w:tcPr>
            <w:tcW w:w="9468" w:type="dxa"/>
            <w:gridSpan w:val="4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371AA" w:rsidRPr="009D4276" w:rsidRDefault="002371AA" w:rsidP="006F6751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9D4276">
              <w:rPr>
                <w:rFonts w:ascii="Arial Narrow" w:hAnsi="Arial Narrow" w:cs="Arial"/>
                <w:b/>
              </w:rPr>
              <w:t xml:space="preserve">S M A R T </w:t>
            </w:r>
            <w:r w:rsidR="00DA10FB">
              <w:rPr>
                <w:rFonts w:ascii="Arial Narrow" w:hAnsi="Arial Narrow" w:cs="Arial"/>
                <w:b/>
              </w:rPr>
              <w:t>Goal</w:t>
            </w:r>
            <w:r w:rsidRPr="009D4276">
              <w:rPr>
                <w:rFonts w:ascii="Arial Narrow" w:hAnsi="Arial Narrow" w:cs="Arial"/>
                <w:b/>
              </w:rPr>
              <w:t xml:space="preserve"> Setting </w:t>
            </w:r>
            <w:r w:rsidR="006F6751" w:rsidRPr="009D4276">
              <w:rPr>
                <w:rFonts w:ascii="Arial Narrow" w:hAnsi="Arial Narrow" w:cs="Arial"/>
                <w:b/>
              </w:rPr>
              <w:t>Worksheet</w:t>
            </w:r>
          </w:p>
        </w:tc>
      </w:tr>
      <w:tr w:rsidR="002371AA" w:rsidRPr="00E825CA" w:rsidTr="00E55C4A">
        <w:trPr>
          <w:trHeight w:val="456"/>
        </w:trPr>
        <w:tc>
          <w:tcPr>
            <w:tcW w:w="607" w:type="dxa"/>
            <w:shd w:val="clear" w:color="auto" w:fill="EAF1DD" w:themeFill="accent3" w:themeFillTint="33"/>
            <w:vAlign w:val="center"/>
          </w:tcPr>
          <w:p w:rsidR="002371AA" w:rsidRPr="009D4276" w:rsidRDefault="002371AA" w:rsidP="00F52284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1" w:type="dxa"/>
            <w:shd w:val="clear" w:color="auto" w:fill="EAF1DD" w:themeFill="accent3" w:themeFillTint="33"/>
            <w:vAlign w:val="center"/>
          </w:tcPr>
          <w:p w:rsidR="002371AA" w:rsidRPr="009D4276" w:rsidRDefault="00422EA7" w:rsidP="00F52284">
            <w:pPr>
              <w:rPr>
                <w:rFonts w:ascii="Arial Narrow" w:hAnsi="Arial Narrow"/>
                <w:b/>
              </w:rPr>
            </w:pPr>
            <w:r w:rsidRPr="009D4276">
              <w:rPr>
                <w:rFonts w:ascii="Arial Narrow" w:hAnsi="Arial Narrow"/>
                <w:b/>
              </w:rPr>
              <w:t>Criteria</w:t>
            </w:r>
          </w:p>
        </w:tc>
        <w:tc>
          <w:tcPr>
            <w:tcW w:w="4296" w:type="dxa"/>
            <w:shd w:val="clear" w:color="auto" w:fill="EAF1DD" w:themeFill="accent3" w:themeFillTint="33"/>
            <w:vAlign w:val="center"/>
          </w:tcPr>
          <w:p w:rsidR="002371AA" w:rsidRPr="009D4276" w:rsidRDefault="002371AA" w:rsidP="00F52284">
            <w:pPr>
              <w:rPr>
                <w:rFonts w:ascii="Arial Narrow" w:hAnsi="Arial Narrow"/>
                <w:b/>
              </w:rPr>
            </w:pPr>
            <w:r w:rsidRPr="009D4276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2884" w:type="dxa"/>
            <w:shd w:val="clear" w:color="auto" w:fill="EAF1DD" w:themeFill="accent3" w:themeFillTint="33"/>
            <w:vAlign w:val="center"/>
          </w:tcPr>
          <w:p w:rsidR="002371AA" w:rsidRPr="009D4276" w:rsidRDefault="00DA10FB" w:rsidP="00F522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>Goal</w:t>
            </w:r>
            <w:r w:rsidR="002371AA" w:rsidRPr="009D4276">
              <w:rPr>
                <w:rFonts w:ascii="Arial Narrow" w:hAnsi="Arial Narrow" w:cs="Arial"/>
                <w:b/>
              </w:rPr>
              <w:t xml:space="preserve"> Setting</w:t>
            </w:r>
          </w:p>
        </w:tc>
      </w:tr>
      <w:tr w:rsidR="00B43478" w:rsidTr="00705D5F">
        <w:trPr>
          <w:trHeight w:val="1115"/>
        </w:trPr>
        <w:tc>
          <w:tcPr>
            <w:tcW w:w="607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43478" w:rsidRPr="009D4276" w:rsidRDefault="00B43478" w:rsidP="00E55C4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What?</w:t>
            </w:r>
          </w:p>
        </w:tc>
        <w:tc>
          <w:tcPr>
            <w:tcW w:w="1681" w:type="dxa"/>
            <w:vAlign w:val="center"/>
          </w:tcPr>
          <w:p w:rsidR="00B43478" w:rsidRPr="009D4276" w:rsidRDefault="00B43478" w:rsidP="00B43478">
            <w:pPr>
              <w:rPr>
                <w:rFonts w:ascii="Arial Narrow" w:hAnsi="Arial Narrow"/>
                <w:b/>
              </w:rPr>
            </w:pPr>
            <w:r w:rsidRPr="00262A70">
              <w:rPr>
                <w:rFonts w:ascii="Arial Narrow" w:hAnsi="Arial Narrow"/>
                <w:b/>
                <w:sz w:val="36"/>
                <w:szCs w:val="36"/>
              </w:rPr>
              <w:t>S</w:t>
            </w:r>
            <w:r w:rsidRPr="00491995">
              <w:rPr>
                <w:rFonts w:ascii="Arial Narrow" w:hAnsi="Arial Narrow"/>
              </w:rPr>
              <w:t>pecific</w:t>
            </w:r>
          </w:p>
        </w:tc>
        <w:tc>
          <w:tcPr>
            <w:tcW w:w="4296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Exactly what do you want to accomplish to ensure student success? 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12"/>
                <w:szCs w:val="12"/>
              </w:rPr>
            </w:pPr>
          </w:p>
          <w:p w:rsidR="00B43478" w:rsidRPr="009D4276" w:rsidRDefault="00B43478" w:rsidP="00B8202F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Specify the area for improvement.</w:t>
            </w:r>
          </w:p>
        </w:tc>
        <w:tc>
          <w:tcPr>
            <w:tcW w:w="2884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i/>
              </w:rPr>
            </w:pPr>
          </w:p>
        </w:tc>
      </w:tr>
      <w:tr w:rsidR="00B43478" w:rsidTr="00647892">
        <w:trPr>
          <w:trHeight w:val="1160"/>
        </w:trPr>
        <w:tc>
          <w:tcPr>
            <w:tcW w:w="607" w:type="dxa"/>
            <w:vMerge/>
            <w:shd w:val="clear" w:color="auto" w:fill="EAF1DD" w:themeFill="accent3" w:themeFillTint="33"/>
            <w:vAlign w:val="center"/>
          </w:tcPr>
          <w:p w:rsidR="00B43478" w:rsidRPr="009D4276" w:rsidRDefault="00B43478" w:rsidP="00F522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1" w:type="dxa"/>
            <w:vAlign w:val="center"/>
          </w:tcPr>
          <w:p w:rsidR="00B43478" w:rsidRPr="00B43478" w:rsidRDefault="00B43478" w:rsidP="00B434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262A70">
              <w:rPr>
                <w:rFonts w:ascii="Arial Narrow" w:hAnsi="Arial Narrow"/>
                <w:b/>
                <w:sz w:val="36"/>
                <w:szCs w:val="36"/>
              </w:rPr>
              <w:t>M</w:t>
            </w:r>
            <w:r w:rsidRPr="00491995">
              <w:rPr>
                <w:rFonts w:ascii="Arial Narrow" w:hAnsi="Arial Narrow"/>
              </w:rPr>
              <w:t>easurable</w:t>
            </w:r>
          </w:p>
        </w:tc>
        <w:tc>
          <w:tcPr>
            <w:tcW w:w="4296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How much or how many? Quantify what you wish to accomplish.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12"/>
                <w:szCs w:val="12"/>
              </w:rPr>
            </w:pPr>
          </w:p>
          <w:p w:rsidR="00B43478" w:rsidRPr="009D4276" w:rsidRDefault="00B43478" w:rsidP="00B962DC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Give a concrete criterion for measuring progress toward the attainment of the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84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i/>
              </w:rPr>
            </w:pPr>
          </w:p>
        </w:tc>
      </w:tr>
      <w:tr w:rsidR="00B43478" w:rsidTr="00A85A97">
        <w:trPr>
          <w:trHeight w:val="904"/>
        </w:trPr>
        <w:tc>
          <w:tcPr>
            <w:tcW w:w="607" w:type="dxa"/>
            <w:vMerge/>
            <w:shd w:val="clear" w:color="auto" w:fill="EAF1DD" w:themeFill="accent3" w:themeFillTint="33"/>
            <w:vAlign w:val="center"/>
          </w:tcPr>
          <w:p w:rsidR="00B43478" w:rsidRPr="009D4276" w:rsidRDefault="00B43478" w:rsidP="00F522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1" w:type="dxa"/>
            <w:vAlign w:val="center"/>
          </w:tcPr>
          <w:p w:rsidR="00B43478" w:rsidRPr="00491995" w:rsidRDefault="00B43478" w:rsidP="00B43478">
            <w:pPr>
              <w:rPr>
                <w:rFonts w:ascii="Arial Narrow" w:hAnsi="Arial Narrow"/>
                <w:sz w:val="28"/>
                <w:szCs w:val="28"/>
              </w:rPr>
            </w:pPr>
            <w:r w:rsidRPr="00262A70">
              <w:rPr>
                <w:rFonts w:ascii="Arial Narrow" w:hAnsi="Arial Narrow"/>
                <w:b/>
                <w:sz w:val="36"/>
                <w:szCs w:val="36"/>
              </w:rPr>
              <w:t>A</w:t>
            </w:r>
            <w:r w:rsidRPr="00491995">
              <w:rPr>
                <w:rFonts w:ascii="Arial Narrow" w:hAnsi="Arial Narrow"/>
              </w:rPr>
              <w:t>ction oriented/</w:t>
            </w:r>
          </w:p>
          <w:p w:rsidR="00B43478" w:rsidRPr="009D4276" w:rsidRDefault="00B43478" w:rsidP="00B43478">
            <w:pPr>
              <w:rPr>
                <w:rFonts w:ascii="Arial Narrow" w:hAnsi="Arial Narrow"/>
                <w:b/>
              </w:rPr>
            </w:pPr>
            <w:r w:rsidRPr="00491995">
              <w:rPr>
                <w:rFonts w:ascii="Arial Narrow" w:hAnsi="Arial Narrow"/>
              </w:rPr>
              <w:t xml:space="preserve">      Achievable</w:t>
            </w:r>
          </w:p>
        </w:tc>
        <w:tc>
          <w:tcPr>
            <w:tcW w:w="4296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What will you get done?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12"/>
                <w:szCs w:val="12"/>
              </w:rPr>
            </w:pPr>
          </w:p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Describe a result. </w:t>
            </w:r>
          </w:p>
        </w:tc>
        <w:tc>
          <w:tcPr>
            <w:tcW w:w="2884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i/>
              </w:rPr>
            </w:pPr>
          </w:p>
        </w:tc>
      </w:tr>
      <w:tr w:rsidR="00B43478" w:rsidTr="00D00733">
        <w:trPr>
          <w:trHeight w:val="1373"/>
        </w:trPr>
        <w:tc>
          <w:tcPr>
            <w:tcW w:w="607" w:type="dxa"/>
            <w:vMerge/>
            <w:shd w:val="clear" w:color="auto" w:fill="EAF1DD" w:themeFill="accent3" w:themeFillTint="33"/>
            <w:vAlign w:val="center"/>
          </w:tcPr>
          <w:p w:rsidR="00B43478" w:rsidRPr="009D4276" w:rsidRDefault="00B43478" w:rsidP="00F522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1" w:type="dxa"/>
            <w:vAlign w:val="center"/>
          </w:tcPr>
          <w:p w:rsidR="00B43478" w:rsidRPr="00B43478" w:rsidRDefault="00B43478" w:rsidP="00B43478">
            <w:pPr>
              <w:ind w:left="278" w:hanging="278"/>
              <w:rPr>
                <w:rFonts w:ascii="Arial Narrow" w:hAnsi="Arial Narrow"/>
                <w:b/>
                <w:sz w:val="28"/>
                <w:szCs w:val="28"/>
              </w:rPr>
            </w:pPr>
            <w:r w:rsidRPr="00262A70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Pr="00491995">
              <w:rPr>
                <w:rFonts w:ascii="Arial Narrow" w:hAnsi="Arial Narrow"/>
              </w:rPr>
              <w:t xml:space="preserve">elevant &amp;          Realistic  </w:t>
            </w:r>
          </w:p>
        </w:tc>
        <w:tc>
          <w:tcPr>
            <w:tcW w:w="4296" w:type="dxa"/>
            <w:vAlign w:val="center"/>
          </w:tcPr>
          <w:p w:rsidR="00B43478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Is the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 xml:space="preserve"> relevant to student success? 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Is the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 xml:space="preserve"> realistic?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12"/>
                <w:szCs w:val="12"/>
              </w:rPr>
            </w:pPr>
          </w:p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>s are usually a challenge to achieve; therefore:</w:t>
            </w:r>
          </w:p>
          <w:p w:rsidR="00B43478" w:rsidRPr="009D4276" w:rsidRDefault="00B43478" w:rsidP="00B303FB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Is the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 xml:space="preserve"> realistic given the context of French Immersion in your school?</w:t>
            </w:r>
          </w:p>
          <w:p w:rsidR="00B43478" w:rsidRPr="009D4276" w:rsidRDefault="00B43478" w:rsidP="00DA10FB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Choose a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 xml:space="preserve"> that matters enough to drive the team forward and which will not get overtaken by other activities.</w:t>
            </w:r>
          </w:p>
        </w:tc>
        <w:tc>
          <w:tcPr>
            <w:tcW w:w="2884" w:type="dxa"/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Determined by ...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3478" w:rsidRPr="009D4276" w:rsidRDefault="00B43478" w:rsidP="002371AA">
            <w:pPr>
              <w:rPr>
                <w:rFonts w:ascii="Arial Narrow" w:hAnsi="Arial Narrow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The current decision needs to take into account ...</w:t>
            </w:r>
          </w:p>
        </w:tc>
      </w:tr>
      <w:tr w:rsidR="00B43478" w:rsidTr="00F139FF">
        <w:trPr>
          <w:cantSplit/>
          <w:trHeight w:val="1155"/>
        </w:trPr>
        <w:tc>
          <w:tcPr>
            <w:tcW w:w="607" w:type="dxa"/>
            <w:tcBorders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43478" w:rsidRPr="009D4276" w:rsidRDefault="00B43478" w:rsidP="00E55C4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When?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B43478" w:rsidRPr="00B43478" w:rsidRDefault="00B43478" w:rsidP="00B434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262A70">
              <w:rPr>
                <w:rFonts w:ascii="Arial Narrow" w:hAnsi="Arial Narrow"/>
                <w:b/>
                <w:sz w:val="36"/>
                <w:szCs w:val="36"/>
              </w:rPr>
              <w:t>T</w:t>
            </w:r>
            <w:r w:rsidRPr="00491995">
              <w:rPr>
                <w:rFonts w:ascii="Arial Narrow" w:hAnsi="Arial Narrow"/>
              </w:rPr>
              <w:t>ime based</w:t>
            </w:r>
          </w:p>
        </w:tc>
        <w:tc>
          <w:tcPr>
            <w:tcW w:w="4296" w:type="dxa"/>
            <w:tcBorders>
              <w:bottom w:val="double" w:sz="4" w:space="0" w:color="auto"/>
            </w:tcBorders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By when?</w:t>
            </w:r>
          </w:p>
          <w:p w:rsidR="00B43478" w:rsidRPr="009D4276" w:rsidRDefault="00B43478" w:rsidP="00F52284">
            <w:pPr>
              <w:rPr>
                <w:rFonts w:ascii="Arial Narrow" w:hAnsi="Arial Narrow"/>
                <w:sz w:val="12"/>
                <w:szCs w:val="12"/>
              </w:rPr>
            </w:pPr>
          </w:p>
          <w:p w:rsidR="00B43478" w:rsidRPr="009D4276" w:rsidRDefault="00B43478" w:rsidP="009C093D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A time-bound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 xml:space="preserve"> keeps it alive and creates a sense of urgency. A commitment to a deadline helps a team focus their efforts on completion of the </w:t>
            </w:r>
            <w:r>
              <w:rPr>
                <w:rFonts w:ascii="Arial Narrow" w:hAnsi="Arial Narrow"/>
                <w:sz w:val="20"/>
                <w:szCs w:val="20"/>
              </w:rPr>
              <w:t>goal</w:t>
            </w:r>
            <w:r w:rsidRPr="009D42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bottom w:val="double" w:sz="4" w:space="0" w:color="auto"/>
            </w:tcBorders>
            <w:vAlign w:val="center"/>
          </w:tcPr>
          <w:p w:rsidR="00B43478" w:rsidRPr="009D4276" w:rsidRDefault="00B43478" w:rsidP="00F52284">
            <w:pPr>
              <w:rPr>
                <w:rFonts w:ascii="Arial Narrow" w:hAnsi="Arial Narrow"/>
              </w:rPr>
            </w:pPr>
          </w:p>
        </w:tc>
      </w:tr>
      <w:tr w:rsidR="006F6751" w:rsidTr="00FF38D1">
        <w:trPr>
          <w:trHeight w:val="624"/>
        </w:trPr>
        <w:tc>
          <w:tcPr>
            <w:tcW w:w="9468" w:type="dxa"/>
            <w:gridSpan w:val="4"/>
            <w:tcBorders>
              <w:top w:val="double" w:sz="4" w:space="0" w:color="auto"/>
            </w:tcBorders>
          </w:tcPr>
          <w:p w:rsidR="006F6751" w:rsidRPr="009D4276" w:rsidRDefault="006F6751" w:rsidP="006F6751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6F6751" w:rsidRPr="009D4276" w:rsidRDefault="006F6751" w:rsidP="006F6751">
            <w:pPr>
              <w:rPr>
                <w:rFonts w:ascii="Arial Narrow" w:hAnsi="Arial Narrow"/>
              </w:rPr>
            </w:pPr>
            <w:r w:rsidRPr="009D4276">
              <w:rPr>
                <w:rFonts w:ascii="Arial Narrow" w:hAnsi="Arial Narrow"/>
                <w:b/>
              </w:rPr>
              <w:t xml:space="preserve">Write S M A R T </w:t>
            </w:r>
            <w:r w:rsidR="00DA10FB">
              <w:rPr>
                <w:rFonts w:ascii="Arial Narrow" w:hAnsi="Arial Narrow"/>
                <w:b/>
              </w:rPr>
              <w:t>Goal</w:t>
            </w:r>
            <w:r w:rsidRPr="009D4276">
              <w:rPr>
                <w:rFonts w:ascii="Arial Narrow" w:hAnsi="Arial Narrow"/>
                <w:b/>
              </w:rPr>
              <w:t>:</w:t>
            </w:r>
          </w:p>
        </w:tc>
      </w:tr>
    </w:tbl>
    <w:p w:rsidR="009D2426" w:rsidRPr="00E55C4A" w:rsidRDefault="009D2426" w:rsidP="00FF38D1">
      <w:pPr>
        <w:tabs>
          <w:tab w:val="left" w:pos="2629"/>
        </w:tabs>
        <w:spacing w:after="0" w:line="240" w:lineRule="auto"/>
        <w:rPr>
          <w:sz w:val="16"/>
          <w:szCs w:val="16"/>
        </w:rPr>
      </w:pPr>
    </w:p>
    <w:sectPr w:rsidR="009D2426" w:rsidRPr="00E55C4A" w:rsidSect="00E55C4A">
      <w:headerReference w:type="default" r:id="rId8"/>
      <w:footerReference w:type="default" r:id="rId9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4A" w:rsidRDefault="00E55C4A" w:rsidP="005821C2">
      <w:pPr>
        <w:spacing w:after="0" w:line="240" w:lineRule="auto"/>
      </w:pPr>
      <w:r>
        <w:separator/>
      </w:r>
    </w:p>
  </w:endnote>
  <w:endnote w:type="continuationSeparator" w:id="0">
    <w:p w:rsidR="00E55C4A" w:rsidRDefault="00E55C4A" w:rsidP="005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4A" w:rsidRPr="003E7B8C" w:rsidRDefault="00E55C4A" w:rsidP="00E55C4A">
    <w:pPr>
      <w:pBdr>
        <w:bottom w:val="single" w:sz="4" w:space="1" w:color="auto"/>
      </w:pBdr>
      <w:tabs>
        <w:tab w:val="right" w:pos="9356"/>
      </w:tabs>
      <w:spacing w:after="0"/>
      <w:rPr>
        <w:sz w:val="20"/>
        <w:szCs w:val="20"/>
        <w:lang w:val="fr-CA"/>
      </w:rPr>
    </w:pPr>
  </w:p>
  <w:p w:rsidR="00E55C4A" w:rsidRPr="0002789D" w:rsidRDefault="00E55C4A">
    <w:pPr>
      <w:pStyle w:val="Footer"/>
      <w:rPr>
        <w:sz w:val="18"/>
        <w:szCs w:val="18"/>
        <w:lang w:val="fr-CA"/>
      </w:rPr>
    </w:pPr>
    <w:r w:rsidRPr="0002789D">
      <w:rPr>
        <w:rFonts w:cs="Arial"/>
        <w:sz w:val="18"/>
        <w:szCs w:val="18"/>
        <w:lang w:val="fr-CA"/>
      </w:rPr>
      <w:t xml:space="preserve">FLER -  Bureau de l’éducation française – Manitoba </w:t>
    </w:r>
    <w:proofErr w:type="spellStart"/>
    <w:r w:rsidRPr="0002789D">
      <w:rPr>
        <w:rFonts w:cs="Arial"/>
        <w:sz w:val="18"/>
        <w:szCs w:val="18"/>
        <w:lang w:val="fr-CA"/>
      </w:rPr>
      <w:t>Education</w:t>
    </w:r>
    <w:proofErr w:type="spellEnd"/>
    <w:r w:rsidRPr="0002789D">
      <w:rPr>
        <w:rFonts w:cs="Arial"/>
        <w:sz w:val="18"/>
        <w:szCs w:val="18"/>
        <w:lang w:val="fr-CA"/>
      </w:rPr>
      <w:t xml:space="preserve"> and Training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4A" w:rsidRDefault="00E55C4A" w:rsidP="005821C2">
      <w:pPr>
        <w:spacing w:after="0" w:line="240" w:lineRule="auto"/>
      </w:pPr>
      <w:r>
        <w:separator/>
      </w:r>
    </w:p>
  </w:footnote>
  <w:footnote w:type="continuationSeparator" w:id="0">
    <w:p w:rsidR="00E55C4A" w:rsidRDefault="00E55C4A" w:rsidP="005821C2">
      <w:pPr>
        <w:spacing w:after="0" w:line="240" w:lineRule="auto"/>
      </w:pPr>
      <w:r>
        <w:continuationSeparator/>
      </w:r>
    </w:p>
  </w:footnote>
  <w:footnote w:id="1">
    <w:p w:rsidR="00E55C4A" w:rsidRPr="007D7697" w:rsidRDefault="00E55C4A" w:rsidP="009D4276">
      <w:pPr>
        <w:pStyle w:val="FootnoteText"/>
        <w:rPr>
          <w:sz w:val="16"/>
          <w:szCs w:val="16"/>
          <w:lang w:val="en-US"/>
        </w:rPr>
      </w:pPr>
      <w:r w:rsidRPr="00EE322A">
        <w:rPr>
          <w:rStyle w:val="FootnoteReference"/>
          <w:highlight w:val="yellow"/>
        </w:rPr>
        <w:footnoteRef/>
      </w:r>
      <w:r w:rsidRPr="00EE322A">
        <w:rPr>
          <w:highlight w:val="yellow"/>
        </w:rPr>
        <w:t xml:space="preserve"> </w:t>
      </w:r>
      <w:r w:rsidRPr="00EE322A">
        <w:rPr>
          <w:sz w:val="16"/>
          <w:szCs w:val="16"/>
          <w:highlight w:val="yellow"/>
          <w:lang w:val="en-US"/>
        </w:rPr>
        <w:t>Sources consulted on August 18, 2014: &lt;</w:t>
      </w:r>
      <w:hyperlink r:id="rId1" w:history="1">
        <w:r w:rsidRPr="00EE322A">
          <w:rPr>
            <w:rStyle w:val="Hyperlink"/>
            <w:sz w:val="16"/>
            <w:szCs w:val="16"/>
            <w:highlight w:val="yellow"/>
            <w:lang w:val="en-US"/>
          </w:rPr>
          <w:t>https://www.google.ca/search?q=smart+goals&amp;tbm=isch&amp;tbo=u&amp;source=univ&amp;sa=X&amp;ei=nMzyU9bmNNWsyATPmICQBg&amp;sqi=2&amp;ved=0CC4QsAQ&amp;biw=1440&amp;bih=785</w:t>
        </w:r>
      </w:hyperlink>
      <w:r w:rsidRPr="00EE322A">
        <w:rPr>
          <w:sz w:val="16"/>
          <w:szCs w:val="16"/>
          <w:highlight w:val="yellow"/>
          <w:lang w:val="en-US"/>
        </w:rPr>
        <w:t>&gt; &lt;http://en.wikipedia.org/wiki/SMART_criteria&gt;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4A" w:rsidRPr="009D4276" w:rsidRDefault="00E55C4A" w:rsidP="00E55C4A">
    <w:pPr>
      <w:pBdr>
        <w:bottom w:val="single" w:sz="4" w:space="1" w:color="auto"/>
      </w:pBdr>
      <w:tabs>
        <w:tab w:val="right" w:pos="9356"/>
      </w:tabs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AB"/>
    <w:multiLevelType w:val="hybridMultilevel"/>
    <w:tmpl w:val="88DCD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EE8"/>
    <w:multiLevelType w:val="hybridMultilevel"/>
    <w:tmpl w:val="87CC4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39C1"/>
    <w:multiLevelType w:val="hybridMultilevel"/>
    <w:tmpl w:val="5C6AD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B55"/>
    <w:multiLevelType w:val="multilevel"/>
    <w:tmpl w:val="83D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20BB5"/>
    <w:multiLevelType w:val="hybridMultilevel"/>
    <w:tmpl w:val="6958CBD8"/>
    <w:lvl w:ilvl="0" w:tplc="7B701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224AF"/>
    <w:multiLevelType w:val="hybridMultilevel"/>
    <w:tmpl w:val="B85880B8"/>
    <w:lvl w:ilvl="0" w:tplc="546291DE">
      <w:start w:val="3"/>
      <w:numFmt w:val="bullet"/>
      <w:lvlText w:val="-"/>
      <w:lvlJc w:val="left"/>
      <w:pPr>
        <w:ind w:left="81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6A0176C0"/>
    <w:multiLevelType w:val="hybridMultilevel"/>
    <w:tmpl w:val="F510EB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5FA3ACC"/>
    <w:multiLevelType w:val="hybridMultilevel"/>
    <w:tmpl w:val="1504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50667"/>
    <w:multiLevelType w:val="hybridMultilevel"/>
    <w:tmpl w:val="AF20DE76"/>
    <w:lvl w:ilvl="0" w:tplc="546291DE">
      <w:start w:val="3"/>
      <w:numFmt w:val="bullet"/>
      <w:lvlText w:val="-"/>
      <w:lvlJc w:val="left"/>
      <w:pPr>
        <w:ind w:left="11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>
    <w:nsid w:val="7BC339A5"/>
    <w:multiLevelType w:val="hybridMultilevel"/>
    <w:tmpl w:val="5AE0B04C"/>
    <w:lvl w:ilvl="0" w:tplc="9DF2EBFA">
      <w:numFmt w:val="bullet"/>
      <w:lvlText w:val=""/>
      <w:lvlJc w:val="left"/>
      <w:pPr>
        <w:ind w:left="455" w:hanging="360"/>
      </w:pPr>
      <w:rPr>
        <w:rFonts w:ascii="Wingdings 2" w:eastAsiaTheme="minorHAnsi" w:hAnsi="Wingdings 2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F4D97"/>
    <w:rsid w:val="0000252C"/>
    <w:rsid w:val="0002789D"/>
    <w:rsid w:val="0004565B"/>
    <w:rsid w:val="00054590"/>
    <w:rsid w:val="000A673A"/>
    <w:rsid w:val="000B72EE"/>
    <w:rsid w:val="000F2557"/>
    <w:rsid w:val="000F3463"/>
    <w:rsid w:val="001078EE"/>
    <w:rsid w:val="00123116"/>
    <w:rsid w:val="0014444F"/>
    <w:rsid w:val="001720BC"/>
    <w:rsid w:val="001865CA"/>
    <w:rsid w:val="002371AA"/>
    <w:rsid w:val="00262A70"/>
    <w:rsid w:val="002822D0"/>
    <w:rsid w:val="002A7E0A"/>
    <w:rsid w:val="0031036A"/>
    <w:rsid w:val="003152EF"/>
    <w:rsid w:val="0036461C"/>
    <w:rsid w:val="003648F5"/>
    <w:rsid w:val="003769BB"/>
    <w:rsid w:val="003A49AB"/>
    <w:rsid w:val="003E5359"/>
    <w:rsid w:val="003E6158"/>
    <w:rsid w:val="00422EA7"/>
    <w:rsid w:val="00446FE7"/>
    <w:rsid w:val="00460302"/>
    <w:rsid w:val="00475E42"/>
    <w:rsid w:val="004772C0"/>
    <w:rsid w:val="004814AE"/>
    <w:rsid w:val="00491995"/>
    <w:rsid w:val="004C20D2"/>
    <w:rsid w:val="004D6887"/>
    <w:rsid w:val="004D7E96"/>
    <w:rsid w:val="004F3DC9"/>
    <w:rsid w:val="004F6E5F"/>
    <w:rsid w:val="005429D3"/>
    <w:rsid w:val="0057100B"/>
    <w:rsid w:val="005821C2"/>
    <w:rsid w:val="00591A20"/>
    <w:rsid w:val="005A124B"/>
    <w:rsid w:val="005B1660"/>
    <w:rsid w:val="005B30CB"/>
    <w:rsid w:val="005D6EE6"/>
    <w:rsid w:val="00601F2C"/>
    <w:rsid w:val="0063103D"/>
    <w:rsid w:val="00642560"/>
    <w:rsid w:val="00645B2B"/>
    <w:rsid w:val="0068632C"/>
    <w:rsid w:val="006D0A77"/>
    <w:rsid w:val="006D7681"/>
    <w:rsid w:val="006F6751"/>
    <w:rsid w:val="00712352"/>
    <w:rsid w:val="0072028F"/>
    <w:rsid w:val="007319C7"/>
    <w:rsid w:val="00735313"/>
    <w:rsid w:val="007450BA"/>
    <w:rsid w:val="007A2DD9"/>
    <w:rsid w:val="007C4933"/>
    <w:rsid w:val="007D7697"/>
    <w:rsid w:val="00841EF3"/>
    <w:rsid w:val="00863BDC"/>
    <w:rsid w:val="00873C0A"/>
    <w:rsid w:val="00874047"/>
    <w:rsid w:val="00874B4A"/>
    <w:rsid w:val="00890FF8"/>
    <w:rsid w:val="008914D5"/>
    <w:rsid w:val="0089606D"/>
    <w:rsid w:val="008A7891"/>
    <w:rsid w:val="008B20C2"/>
    <w:rsid w:val="008C17FB"/>
    <w:rsid w:val="008C6BED"/>
    <w:rsid w:val="008D598C"/>
    <w:rsid w:val="00960D8C"/>
    <w:rsid w:val="009B0BAF"/>
    <w:rsid w:val="009B259E"/>
    <w:rsid w:val="009C093D"/>
    <w:rsid w:val="009D2426"/>
    <w:rsid w:val="009D3035"/>
    <w:rsid w:val="009D4276"/>
    <w:rsid w:val="009D6910"/>
    <w:rsid w:val="00A06BBF"/>
    <w:rsid w:val="00A26B4A"/>
    <w:rsid w:val="00A45428"/>
    <w:rsid w:val="00AB3A9E"/>
    <w:rsid w:val="00AF0802"/>
    <w:rsid w:val="00AF4D97"/>
    <w:rsid w:val="00B21A04"/>
    <w:rsid w:val="00B303FB"/>
    <w:rsid w:val="00B43478"/>
    <w:rsid w:val="00B52429"/>
    <w:rsid w:val="00B8202F"/>
    <w:rsid w:val="00B82B90"/>
    <w:rsid w:val="00B840A7"/>
    <w:rsid w:val="00B9019C"/>
    <w:rsid w:val="00B92A3D"/>
    <w:rsid w:val="00B962DC"/>
    <w:rsid w:val="00BA529C"/>
    <w:rsid w:val="00BE3763"/>
    <w:rsid w:val="00C129C0"/>
    <w:rsid w:val="00C130E0"/>
    <w:rsid w:val="00C401A7"/>
    <w:rsid w:val="00C622F1"/>
    <w:rsid w:val="00C84659"/>
    <w:rsid w:val="00CA1299"/>
    <w:rsid w:val="00CA2592"/>
    <w:rsid w:val="00CA52E1"/>
    <w:rsid w:val="00CE0AB8"/>
    <w:rsid w:val="00CE627E"/>
    <w:rsid w:val="00D34A9E"/>
    <w:rsid w:val="00D36AC3"/>
    <w:rsid w:val="00D36BE2"/>
    <w:rsid w:val="00D36FA2"/>
    <w:rsid w:val="00D470C8"/>
    <w:rsid w:val="00D52B41"/>
    <w:rsid w:val="00D54A86"/>
    <w:rsid w:val="00D57DCA"/>
    <w:rsid w:val="00D63917"/>
    <w:rsid w:val="00D75999"/>
    <w:rsid w:val="00DA10FB"/>
    <w:rsid w:val="00DB2031"/>
    <w:rsid w:val="00DB73A1"/>
    <w:rsid w:val="00DC1535"/>
    <w:rsid w:val="00DE01E7"/>
    <w:rsid w:val="00DF0307"/>
    <w:rsid w:val="00DF7C50"/>
    <w:rsid w:val="00E20A83"/>
    <w:rsid w:val="00E21654"/>
    <w:rsid w:val="00E55C4A"/>
    <w:rsid w:val="00E57BA6"/>
    <w:rsid w:val="00E825CA"/>
    <w:rsid w:val="00E8564B"/>
    <w:rsid w:val="00E950F1"/>
    <w:rsid w:val="00EA0774"/>
    <w:rsid w:val="00EA3CD3"/>
    <w:rsid w:val="00ED3957"/>
    <w:rsid w:val="00EE322A"/>
    <w:rsid w:val="00EE5E26"/>
    <w:rsid w:val="00EF5868"/>
    <w:rsid w:val="00F143D3"/>
    <w:rsid w:val="00F14D85"/>
    <w:rsid w:val="00F52284"/>
    <w:rsid w:val="00F814F2"/>
    <w:rsid w:val="00F826F4"/>
    <w:rsid w:val="00FA2197"/>
    <w:rsid w:val="00FC7012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12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82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1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5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5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5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53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84"/>
  </w:style>
  <w:style w:type="paragraph" w:styleId="Footer">
    <w:name w:val="footer"/>
    <w:basedOn w:val="Normal"/>
    <w:link w:val="FooterChar"/>
    <w:uiPriority w:val="99"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a/search?q=smart+goals&amp;tbm=isch&amp;tbo=u&amp;source=univ&amp;sa=X&amp;ei=nMzyU9bmNNWsyATPmICQBg&amp;sqi=2&amp;ved=0CC4QsAQ&amp;biw=1440&amp;bih=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81493-C951-4BBF-B532-5911F102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aburmey</dc:creator>
  <cp:lastModifiedBy>jperrin</cp:lastModifiedBy>
  <cp:revision>2</cp:revision>
  <cp:lastPrinted>2017-07-21T18:00:00Z</cp:lastPrinted>
  <dcterms:created xsi:type="dcterms:W3CDTF">2017-08-01T17:24:00Z</dcterms:created>
  <dcterms:modified xsi:type="dcterms:W3CDTF">2017-08-01T17:24:00Z</dcterms:modified>
</cp:coreProperties>
</file>