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69C" w:rsidRPr="00933B0E" w:rsidRDefault="00347DA1" w:rsidP="00347DA1">
      <w:pPr>
        <w:spacing w:after="240"/>
        <w:rPr>
          <w:rFonts w:ascii="Verdana" w:hAnsi="Verdana"/>
          <w:b/>
          <w:bCs/>
          <w:sz w:val="28"/>
          <w:szCs w:val="28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7.N.2.10: Decimal Problems</w:t>
      </w:r>
    </w:p>
    <w:p w:rsidR="0064468B" w:rsidRDefault="004B769C" w:rsidP="0064468B">
      <w:pPr>
        <w:spacing w:after="120"/>
        <w:ind w:left="360" w:hanging="360"/>
        <w:rPr>
          <w:rFonts w:ascii="Book Antiqua" w:hAnsi="Book Antiqua"/>
          <w:lang w:val="en-CA"/>
        </w:rPr>
      </w:pPr>
      <w:r w:rsidRPr="00347DA1">
        <w:rPr>
          <w:rFonts w:ascii="Book Antiqua" w:hAnsi="Book Antiqua"/>
          <w:lang w:val="en-CA"/>
        </w:rPr>
        <w:t xml:space="preserve">1. </w:t>
      </w:r>
      <w:r w:rsidR="00927A34" w:rsidRPr="00347DA1">
        <w:rPr>
          <w:rFonts w:ascii="Book Antiqua" w:hAnsi="Book Antiqua"/>
          <w:lang w:val="en-CA"/>
        </w:rPr>
        <w:tab/>
      </w:r>
      <w:r w:rsidRPr="00347DA1">
        <w:rPr>
          <w:rFonts w:ascii="Book Antiqua" w:hAnsi="Book Antiqua"/>
          <w:lang w:val="en-CA"/>
        </w:rPr>
        <w:t xml:space="preserve">Use </w:t>
      </w:r>
      <w:r w:rsidR="00927A34" w:rsidRPr="00347DA1">
        <w:rPr>
          <w:rFonts w:ascii="Book Antiqua" w:hAnsi="Book Antiqua"/>
          <w:lang w:val="en-CA"/>
        </w:rPr>
        <w:t>e</w:t>
      </w:r>
      <w:r w:rsidRPr="00347DA1">
        <w:rPr>
          <w:rFonts w:ascii="Book Antiqua" w:hAnsi="Book Antiqua"/>
          <w:lang w:val="en-CA"/>
        </w:rPr>
        <w:t>stimation strategies to place a decimal point in the correct position</w:t>
      </w:r>
      <w:r w:rsidR="00927A34" w:rsidRPr="00347DA1">
        <w:rPr>
          <w:rFonts w:ascii="Book Antiqua" w:hAnsi="Book Antiqua"/>
          <w:lang w:val="en-CA"/>
        </w:rPr>
        <w:t xml:space="preserve"> for each of the following problems</w:t>
      </w:r>
      <w:r w:rsidRPr="00347DA1">
        <w:rPr>
          <w:rFonts w:ascii="Book Antiqua" w:hAnsi="Book Antiqua"/>
          <w:lang w:val="en-CA"/>
        </w:rPr>
        <w:t>.</w:t>
      </w:r>
    </w:p>
    <w:p w:rsidR="0064468B" w:rsidRDefault="0064468B" w:rsidP="0064468B">
      <w:pPr>
        <w:spacing w:after="12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a)</w:t>
      </w:r>
      <w:r>
        <w:rPr>
          <w:rFonts w:ascii="Book Antiqua" w:hAnsi="Book Antiqua"/>
          <w:lang w:val="en-CA"/>
        </w:rPr>
        <w:tab/>
      </w:r>
      <w:r w:rsidR="004B769C" w:rsidRPr="00347DA1">
        <w:rPr>
          <w:rFonts w:ascii="Book Antiqua" w:hAnsi="Book Antiqua"/>
          <w:lang w:val="en-CA"/>
        </w:rPr>
        <w:t>3.5</w:t>
      </w:r>
      <w:r w:rsidR="00E91215" w:rsidRPr="00347DA1">
        <w:rPr>
          <w:rFonts w:ascii="Book Antiqua" w:hAnsi="Book Antiqua"/>
          <w:lang w:val="en-CA"/>
        </w:rPr>
        <w:t xml:space="preserve"> </w:t>
      </w:r>
      <w:r>
        <w:rPr>
          <w:rFonts w:ascii="Book Antiqua" w:hAnsi="Book Antiqua"/>
          <w:lang w:val="en-CA"/>
        </w:rPr>
        <w:sym w:font="SymbolProp BT" w:char="F0B8"/>
      </w:r>
      <w:r w:rsidR="00E91215" w:rsidRPr="00347DA1">
        <w:rPr>
          <w:rFonts w:ascii="Book Antiqua" w:hAnsi="Book Antiqua"/>
          <w:lang w:val="en-CA"/>
        </w:rPr>
        <w:t xml:space="preserve"> </w:t>
      </w:r>
      <w:r w:rsidR="004B769C" w:rsidRPr="00347DA1">
        <w:rPr>
          <w:rFonts w:ascii="Book Antiqua" w:hAnsi="Book Antiqua"/>
          <w:lang w:val="en-CA"/>
        </w:rPr>
        <w:t>0.8</w:t>
      </w:r>
      <w:r w:rsidR="0053730F" w:rsidRPr="00347DA1">
        <w:rPr>
          <w:rFonts w:ascii="Book Antiqua" w:hAnsi="Book Antiqua"/>
          <w:lang w:val="en-CA"/>
        </w:rPr>
        <w:t xml:space="preserve"> </w:t>
      </w:r>
      <w:r w:rsidR="002B6EB1">
        <w:rPr>
          <w:rFonts w:ascii="Book Antiqua" w:hAnsi="Book Antiqua"/>
          <w:lang w:val="en-CA"/>
        </w:rPr>
        <w:sym w:font="SymbolProp BT" w:char="F0BB"/>
      </w:r>
      <w:r w:rsidR="0053730F" w:rsidRPr="00347DA1">
        <w:rPr>
          <w:rFonts w:ascii="Book Antiqua" w:hAnsi="Book Antiqua"/>
          <w:lang w:val="en-CA"/>
        </w:rPr>
        <w:t xml:space="preserve"> </w:t>
      </w:r>
      <w:r w:rsidR="00DE28D4" w:rsidRPr="00347DA1">
        <w:rPr>
          <w:rFonts w:ascii="Book Antiqua" w:hAnsi="Book Antiqua"/>
          <w:lang w:val="en-CA"/>
        </w:rPr>
        <w:t>437</w:t>
      </w:r>
      <w:r w:rsidR="00347DA1">
        <w:rPr>
          <w:rFonts w:ascii="Book Antiqua" w:hAnsi="Book Antiqua"/>
          <w:lang w:val="en-CA"/>
        </w:rPr>
        <w:t xml:space="preserve">5 </w:t>
      </w:r>
    </w:p>
    <w:p w:rsidR="0064468B" w:rsidRDefault="0064468B" w:rsidP="0064468B">
      <w:pPr>
        <w:spacing w:after="12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b)</w:t>
      </w:r>
      <w:r>
        <w:rPr>
          <w:rFonts w:ascii="Book Antiqua" w:hAnsi="Book Antiqua"/>
          <w:lang w:val="en-CA"/>
        </w:rPr>
        <w:tab/>
      </w:r>
      <w:r w:rsidR="002B6EB1" w:rsidRPr="00347DA1">
        <w:rPr>
          <w:rFonts w:ascii="Book Antiqua" w:hAnsi="Book Antiqua"/>
          <w:lang w:val="en-CA"/>
        </w:rPr>
        <w:t>3095238</w:t>
      </w:r>
      <w:r w:rsidR="002B6EB1">
        <w:rPr>
          <w:rFonts w:ascii="Book Antiqua" w:hAnsi="Book Antiqua"/>
          <w:lang w:val="en-CA"/>
        </w:rPr>
        <w:t xml:space="preserve"> </w:t>
      </w:r>
      <w:r w:rsidR="002B6EB1">
        <w:rPr>
          <w:rFonts w:ascii="Book Antiqua" w:hAnsi="Book Antiqua"/>
          <w:lang w:val="en-CA"/>
        </w:rPr>
        <w:sym w:font="SymbolProp BT" w:char="F0BB"/>
      </w:r>
      <w:r w:rsidR="0053730F" w:rsidRPr="00347DA1">
        <w:rPr>
          <w:rFonts w:ascii="Book Antiqua" w:hAnsi="Book Antiqua"/>
          <w:lang w:val="en-CA"/>
        </w:rPr>
        <w:t xml:space="preserve"> </w:t>
      </w:r>
      <w:r w:rsidR="002B6EB1" w:rsidRPr="00347DA1">
        <w:rPr>
          <w:rFonts w:ascii="Book Antiqua" w:hAnsi="Book Antiqua"/>
          <w:lang w:val="en-CA"/>
        </w:rPr>
        <w:t xml:space="preserve">65 </w:t>
      </w:r>
      <w:r w:rsidR="002B6EB1">
        <w:rPr>
          <w:rFonts w:ascii="Book Antiqua" w:hAnsi="Book Antiqua"/>
          <w:lang w:val="en-CA"/>
        </w:rPr>
        <w:sym w:font="SymbolProp BT" w:char="F0B8"/>
      </w:r>
      <w:r w:rsidR="002B6EB1" w:rsidRPr="00347DA1">
        <w:rPr>
          <w:rFonts w:ascii="Book Antiqua" w:hAnsi="Book Antiqua"/>
          <w:lang w:val="en-CA"/>
        </w:rPr>
        <w:t xml:space="preserve"> 2.1</w:t>
      </w:r>
    </w:p>
    <w:p w:rsidR="0064468B" w:rsidRDefault="0064468B" w:rsidP="0064468B">
      <w:pPr>
        <w:spacing w:after="12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c)</w:t>
      </w:r>
      <w:r>
        <w:rPr>
          <w:rFonts w:ascii="Book Antiqua" w:hAnsi="Book Antiqua"/>
          <w:lang w:val="en-CA"/>
        </w:rPr>
        <w:tab/>
      </w:r>
      <w:r w:rsidR="004B769C" w:rsidRPr="00347DA1">
        <w:rPr>
          <w:rFonts w:ascii="Book Antiqua" w:hAnsi="Book Antiqua"/>
          <w:lang w:val="en-CA"/>
        </w:rPr>
        <w:t>265</w:t>
      </w:r>
      <w:r w:rsidR="0053730F" w:rsidRPr="00347DA1">
        <w:rPr>
          <w:rFonts w:ascii="Book Antiqua" w:hAnsi="Book Antiqua"/>
          <w:lang w:val="en-CA"/>
        </w:rPr>
        <w:t xml:space="preserve"> </w:t>
      </w:r>
      <w:r>
        <w:rPr>
          <w:rFonts w:ascii="Book Antiqua" w:hAnsi="Book Antiqua"/>
          <w:lang w:val="en-CA"/>
        </w:rPr>
        <w:sym w:font="SymbolProp BT" w:char="F0B8"/>
      </w:r>
      <w:r w:rsidR="0053730F" w:rsidRPr="00347DA1">
        <w:rPr>
          <w:rFonts w:ascii="Book Antiqua" w:hAnsi="Book Antiqua"/>
          <w:lang w:val="en-CA"/>
        </w:rPr>
        <w:t xml:space="preserve"> </w:t>
      </w:r>
      <w:r w:rsidR="004B769C" w:rsidRPr="00347DA1">
        <w:rPr>
          <w:rFonts w:ascii="Book Antiqua" w:hAnsi="Book Antiqua"/>
          <w:lang w:val="en-CA"/>
        </w:rPr>
        <w:t>0.8</w:t>
      </w:r>
      <w:r w:rsidR="0053730F" w:rsidRPr="00347DA1">
        <w:rPr>
          <w:rFonts w:ascii="Book Antiqua" w:hAnsi="Book Antiqua"/>
          <w:lang w:val="en-CA"/>
        </w:rPr>
        <w:t xml:space="preserve"> </w:t>
      </w:r>
      <w:r w:rsidR="002B6EB1">
        <w:rPr>
          <w:rFonts w:ascii="Book Antiqua" w:hAnsi="Book Antiqua"/>
          <w:lang w:val="en-CA"/>
        </w:rPr>
        <w:sym w:font="SymbolProp BT" w:char="F0BB"/>
      </w:r>
      <w:r w:rsidR="0053730F" w:rsidRPr="00347DA1">
        <w:rPr>
          <w:rFonts w:ascii="Book Antiqua" w:hAnsi="Book Antiqua"/>
          <w:lang w:val="en-CA"/>
        </w:rPr>
        <w:t xml:space="preserve"> </w:t>
      </w:r>
      <w:r w:rsidR="00DE28D4" w:rsidRPr="00347DA1">
        <w:rPr>
          <w:rFonts w:ascii="Book Antiqua" w:hAnsi="Book Antiqua"/>
          <w:lang w:val="en-CA"/>
        </w:rPr>
        <w:t>3312</w:t>
      </w:r>
      <w:r w:rsidR="00347DA1">
        <w:rPr>
          <w:rFonts w:ascii="Book Antiqua" w:hAnsi="Book Antiqua"/>
          <w:lang w:val="en-CA"/>
        </w:rPr>
        <w:t>5</w:t>
      </w:r>
    </w:p>
    <w:p w:rsidR="0064468B" w:rsidRDefault="0064468B" w:rsidP="0064468B">
      <w:pPr>
        <w:spacing w:after="12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d)</w:t>
      </w:r>
      <w:r>
        <w:rPr>
          <w:rFonts w:ascii="Book Antiqua" w:hAnsi="Book Antiqua"/>
          <w:lang w:val="en-CA"/>
        </w:rPr>
        <w:tab/>
      </w:r>
      <w:r w:rsidR="002B6EB1" w:rsidRPr="00347DA1">
        <w:rPr>
          <w:rFonts w:ascii="Book Antiqua" w:hAnsi="Book Antiqua"/>
          <w:lang w:val="en-CA"/>
        </w:rPr>
        <w:t>215</w:t>
      </w:r>
      <w:r w:rsidR="002B6EB1">
        <w:rPr>
          <w:rFonts w:ascii="Book Antiqua" w:hAnsi="Book Antiqua"/>
          <w:lang w:val="en-CA"/>
        </w:rPr>
        <w:t xml:space="preserve"> </w:t>
      </w:r>
      <w:r w:rsidR="0053730F" w:rsidRPr="00347DA1">
        <w:rPr>
          <w:rFonts w:ascii="Book Antiqua" w:hAnsi="Book Antiqua"/>
          <w:lang w:val="en-CA"/>
        </w:rPr>
        <w:t xml:space="preserve"> </w:t>
      </w:r>
      <w:r w:rsidR="002B6EB1">
        <w:rPr>
          <w:rFonts w:ascii="Book Antiqua" w:hAnsi="Book Antiqua"/>
          <w:lang w:val="en-CA"/>
        </w:rPr>
        <w:sym w:font="SymbolProp BT" w:char="F0BB"/>
      </w:r>
      <w:r w:rsidR="0053730F" w:rsidRPr="00347DA1">
        <w:rPr>
          <w:rFonts w:ascii="Book Antiqua" w:hAnsi="Book Antiqua"/>
          <w:lang w:val="en-CA"/>
        </w:rPr>
        <w:t xml:space="preserve"> </w:t>
      </w:r>
      <w:r w:rsidR="002B6EB1" w:rsidRPr="00347DA1">
        <w:rPr>
          <w:rFonts w:ascii="Book Antiqua" w:hAnsi="Book Antiqua"/>
          <w:lang w:val="en-CA"/>
        </w:rPr>
        <w:t xml:space="preserve">0.86 </w:t>
      </w:r>
      <w:r w:rsidR="002B6EB1">
        <w:rPr>
          <w:rFonts w:ascii="Book Antiqua" w:hAnsi="Book Antiqua"/>
          <w:lang w:val="en-CA"/>
        </w:rPr>
        <w:sym w:font="SymbolProp BT" w:char="F0B8"/>
      </w:r>
      <w:r w:rsidR="002B6EB1" w:rsidRPr="00347DA1">
        <w:rPr>
          <w:rFonts w:ascii="Book Antiqua" w:hAnsi="Book Antiqua"/>
          <w:lang w:val="en-CA"/>
        </w:rPr>
        <w:t xml:space="preserve"> 0.4</w:t>
      </w:r>
    </w:p>
    <w:p w:rsidR="0064468B" w:rsidRDefault="0064468B" w:rsidP="0064468B">
      <w:pPr>
        <w:spacing w:after="12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e)</w:t>
      </w:r>
      <w:r>
        <w:rPr>
          <w:rFonts w:ascii="Book Antiqua" w:hAnsi="Book Antiqua"/>
          <w:lang w:val="en-CA"/>
        </w:rPr>
        <w:tab/>
      </w:r>
      <w:r w:rsidR="002B6EB1" w:rsidRPr="00347DA1">
        <w:rPr>
          <w:rFonts w:ascii="Book Antiqua" w:hAnsi="Book Antiqua"/>
          <w:lang w:val="en-CA"/>
        </w:rPr>
        <w:t>612</w:t>
      </w:r>
      <w:r w:rsidR="002B6EB1">
        <w:rPr>
          <w:rFonts w:ascii="Book Antiqua" w:hAnsi="Book Antiqua"/>
          <w:lang w:val="en-CA"/>
        </w:rPr>
        <w:t xml:space="preserve">5 </w:t>
      </w:r>
      <w:r w:rsidR="002B6EB1">
        <w:rPr>
          <w:rFonts w:ascii="Book Antiqua" w:hAnsi="Book Antiqua"/>
          <w:lang w:val="en-CA"/>
        </w:rPr>
        <w:sym w:font="SymbolProp BT" w:char="F0BB"/>
      </w:r>
      <w:r w:rsidR="0053730F" w:rsidRPr="00347DA1">
        <w:rPr>
          <w:rFonts w:ascii="Book Antiqua" w:hAnsi="Book Antiqua"/>
          <w:lang w:val="en-CA"/>
        </w:rPr>
        <w:t xml:space="preserve"> </w:t>
      </w:r>
      <w:r w:rsidR="002B6EB1" w:rsidRPr="00347DA1">
        <w:rPr>
          <w:rFonts w:ascii="Book Antiqua" w:hAnsi="Book Antiqua"/>
          <w:lang w:val="en-CA"/>
        </w:rPr>
        <w:t xml:space="preserve">4.9 </w:t>
      </w:r>
      <w:r w:rsidR="002B6EB1">
        <w:rPr>
          <w:rFonts w:ascii="Book Antiqua" w:hAnsi="Book Antiqua"/>
          <w:lang w:val="en-CA"/>
        </w:rPr>
        <w:sym w:font="SymbolProp BT" w:char="F0B8"/>
      </w:r>
      <w:r w:rsidR="002B6EB1">
        <w:rPr>
          <w:rFonts w:ascii="Book Antiqua" w:hAnsi="Book Antiqua"/>
          <w:lang w:val="en-CA"/>
        </w:rPr>
        <w:t xml:space="preserve"> </w:t>
      </w:r>
      <w:r w:rsidR="002B6EB1" w:rsidRPr="00347DA1">
        <w:rPr>
          <w:rFonts w:ascii="Book Antiqua" w:hAnsi="Book Antiqua"/>
          <w:lang w:val="en-CA"/>
        </w:rPr>
        <w:t>0.8</w:t>
      </w:r>
    </w:p>
    <w:p w:rsidR="004B769C" w:rsidRPr="00347DA1" w:rsidRDefault="0064468B" w:rsidP="0064468B">
      <w:pPr>
        <w:spacing w:after="12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f)</w:t>
      </w:r>
      <w:r>
        <w:rPr>
          <w:rFonts w:ascii="Book Antiqua" w:hAnsi="Book Antiqua"/>
          <w:lang w:val="en-CA"/>
        </w:rPr>
        <w:tab/>
      </w:r>
      <w:r w:rsidR="004B769C" w:rsidRPr="00347DA1">
        <w:rPr>
          <w:rFonts w:ascii="Book Antiqua" w:hAnsi="Book Antiqua"/>
          <w:lang w:val="en-CA"/>
        </w:rPr>
        <w:t>0.216</w:t>
      </w:r>
      <w:r w:rsidR="0053730F" w:rsidRPr="00347DA1">
        <w:rPr>
          <w:rFonts w:ascii="Book Antiqua" w:hAnsi="Book Antiqua"/>
          <w:lang w:val="en-CA"/>
        </w:rPr>
        <w:t xml:space="preserve"> </w:t>
      </w:r>
      <w:r>
        <w:rPr>
          <w:rFonts w:ascii="Book Antiqua" w:hAnsi="Book Antiqua"/>
          <w:lang w:val="en-CA"/>
        </w:rPr>
        <w:sym w:font="SymbolProp BT" w:char="F0B8"/>
      </w:r>
      <w:r w:rsidR="0053730F" w:rsidRPr="00347DA1">
        <w:rPr>
          <w:rFonts w:ascii="Book Antiqua" w:hAnsi="Book Antiqua"/>
          <w:lang w:val="en-CA"/>
        </w:rPr>
        <w:t xml:space="preserve"> </w:t>
      </w:r>
      <w:r w:rsidR="004B769C" w:rsidRPr="00347DA1">
        <w:rPr>
          <w:rFonts w:ascii="Book Antiqua" w:hAnsi="Book Antiqua"/>
          <w:lang w:val="en-CA"/>
        </w:rPr>
        <w:t>0.5</w:t>
      </w:r>
      <w:r w:rsidR="0053730F" w:rsidRPr="00347DA1">
        <w:rPr>
          <w:rFonts w:ascii="Book Antiqua" w:hAnsi="Book Antiqua"/>
          <w:lang w:val="en-CA"/>
        </w:rPr>
        <w:t xml:space="preserve"> </w:t>
      </w:r>
      <w:r w:rsidR="002B6EB1">
        <w:rPr>
          <w:rFonts w:ascii="Book Antiqua" w:hAnsi="Book Antiqua"/>
          <w:lang w:val="en-CA"/>
        </w:rPr>
        <w:sym w:font="SymbolProp BT" w:char="F0BB"/>
      </w:r>
      <w:r w:rsidR="0053730F" w:rsidRPr="00347DA1">
        <w:rPr>
          <w:rFonts w:ascii="Book Antiqua" w:hAnsi="Book Antiqua"/>
          <w:lang w:val="en-CA"/>
        </w:rPr>
        <w:t xml:space="preserve"> </w:t>
      </w:r>
      <w:r w:rsidR="00DE28D4" w:rsidRPr="00347DA1">
        <w:rPr>
          <w:rFonts w:ascii="Book Antiqua" w:hAnsi="Book Antiqua"/>
          <w:lang w:val="en-CA"/>
        </w:rPr>
        <w:t>43</w:t>
      </w:r>
      <w:r w:rsidR="004B769C" w:rsidRPr="00347DA1">
        <w:rPr>
          <w:rFonts w:ascii="Book Antiqua" w:hAnsi="Book Antiqua"/>
          <w:lang w:val="en-CA"/>
        </w:rPr>
        <w:t>2</w:t>
      </w:r>
    </w:p>
    <w:p w:rsidR="004B769C" w:rsidRPr="00347DA1" w:rsidRDefault="004B769C" w:rsidP="00927A34">
      <w:pPr>
        <w:ind w:left="720"/>
        <w:rPr>
          <w:rFonts w:ascii="Book Antiqua" w:hAnsi="Book Antiqua"/>
          <w:lang w:val="en-CA"/>
        </w:rPr>
      </w:pPr>
    </w:p>
    <w:p w:rsidR="004B769C" w:rsidRPr="00347DA1" w:rsidRDefault="004B769C" w:rsidP="00347DA1">
      <w:pPr>
        <w:spacing w:after="240"/>
        <w:ind w:left="360" w:hanging="360"/>
        <w:rPr>
          <w:rFonts w:ascii="Book Antiqua" w:hAnsi="Book Antiqua"/>
          <w:lang w:val="en-CA"/>
        </w:rPr>
      </w:pPr>
      <w:r w:rsidRPr="00347DA1">
        <w:rPr>
          <w:rFonts w:ascii="Book Antiqua" w:hAnsi="Book Antiqua"/>
          <w:lang w:val="en-CA"/>
        </w:rPr>
        <w:t xml:space="preserve">2. </w:t>
      </w:r>
      <w:r w:rsidR="00927A34" w:rsidRPr="00347DA1">
        <w:rPr>
          <w:rFonts w:ascii="Book Antiqua" w:hAnsi="Book Antiqua"/>
          <w:lang w:val="en-CA"/>
        </w:rPr>
        <w:tab/>
      </w:r>
      <w:r w:rsidRPr="00347DA1">
        <w:rPr>
          <w:rFonts w:ascii="Book Antiqua" w:hAnsi="Book Antiqua"/>
          <w:lang w:val="en-CA"/>
        </w:rPr>
        <w:t xml:space="preserve">Estimate, </w:t>
      </w:r>
      <w:r w:rsidR="00927A34" w:rsidRPr="00347DA1">
        <w:rPr>
          <w:rFonts w:ascii="Book Antiqua" w:hAnsi="Book Antiqua"/>
          <w:lang w:val="en-CA"/>
        </w:rPr>
        <w:t xml:space="preserve">and </w:t>
      </w:r>
      <w:r w:rsidRPr="00347DA1">
        <w:rPr>
          <w:rFonts w:ascii="Book Antiqua" w:hAnsi="Book Antiqua"/>
          <w:lang w:val="en-CA"/>
        </w:rPr>
        <w:t>the</w:t>
      </w:r>
      <w:r w:rsidR="00927A34" w:rsidRPr="00347DA1">
        <w:rPr>
          <w:rFonts w:ascii="Book Antiqua" w:hAnsi="Book Antiqua"/>
          <w:lang w:val="en-CA"/>
        </w:rPr>
        <w:t>n</w:t>
      </w:r>
      <w:r w:rsidRPr="00347DA1">
        <w:rPr>
          <w:rFonts w:ascii="Book Antiqua" w:hAnsi="Book Antiqua"/>
          <w:lang w:val="en-CA"/>
        </w:rPr>
        <w:t xml:space="preserve"> calculate</w:t>
      </w:r>
      <w:r w:rsidR="00D77CB0" w:rsidRPr="00347DA1">
        <w:rPr>
          <w:rFonts w:ascii="Book Antiqua" w:hAnsi="Book Antiqua"/>
          <w:lang w:val="en-CA"/>
        </w:rPr>
        <w:t>,</w:t>
      </w:r>
      <w:r w:rsidRPr="00347DA1">
        <w:rPr>
          <w:rFonts w:ascii="Book Antiqua" w:hAnsi="Book Antiqua"/>
          <w:lang w:val="en-CA"/>
        </w:rPr>
        <w:t xml:space="preserve"> so</w:t>
      </w:r>
      <w:r w:rsidR="00CE1966" w:rsidRPr="00347DA1">
        <w:rPr>
          <w:rFonts w:ascii="Book Antiqua" w:hAnsi="Book Antiqua"/>
          <w:lang w:val="en-CA"/>
        </w:rPr>
        <w:t>lutions to the following number</w:t>
      </w:r>
      <w:r w:rsidRPr="00347DA1">
        <w:rPr>
          <w:rFonts w:ascii="Book Antiqua" w:hAnsi="Book Antiqua"/>
          <w:lang w:val="en-CA"/>
        </w:rPr>
        <w:t xml:space="preserve"> expressions</w:t>
      </w:r>
      <w:r w:rsidR="00CE1966" w:rsidRPr="00347DA1">
        <w:rPr>
          <w:rFonts w:ascii="Book Antiqua" w:hAnsi="Book Antiqua"/>
          <w:lang w:val="en-CA"/>
        </w:rPr>
        <w:t>.</w:t>
      </w:r>
      <w:r w:rsidRPr="00347DA1">
        <w:rPr>
          <w:rFonts w:ascii="Book Antiqua" w:hAnsi="Book Antiqua"/>
          <w:lang w:val="en-CA"/>
        </w:rPr>
        <w:t xml:space="preserve"> 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710"/>
        <w:gridCol w:w="2340"/>
        <w:gridCol w:w="2340"/>
        <w:gridCol w:w="2340"/>
      </w:tblGrid>
      <w:tr w:rsidR="004B769C" w:rsidRPr="00933B0E" w:rsidTr="0035478C">
        <w:trPr>
          <w:trHeight w:val="449"/>
        </w:trPr>
        <w:tc>
          <w:tcPr>
            <w:tcW w:w="1710" w:type="dxa"/>
            <w:shd w:val="clear" w:color="auto" w:fill="D9D9D9" w:themeFill="background1" w:themeFillShade="D9"/>
            <w:vAlign w:val="center"/>
          </w:tcPr>
          <w:p w:rsidR="004B769C" w:rsidRPr="0035478C" w:rsidRDefault="004B769C" w:rsidP="0035478C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35478C">
              <w:rPr>
                <w:rFonts w:ascii="Verdana" w:hAnsi="Verdana"/>
                <w:b/>
                <w:sz w:val="22"/>
                <w:szCs w:val="22"/>
                <w:lang w:val="en-CA"/>
              </w:rPr>
              <w:t>Expression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center"/>
          </w:tcPr>
          <w:p w:rsidR="004B769C" w:rsidRPr="0035478C" w:rsidRDefault="004B769C" w:rsidP="0035478C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35478C">
              <w:rPr>
                <w:rFonts w:ascii="Verdana" w:hAnsi="Verdana"/>
                <w:b/>
                <w:sz w:val="22"/>
                <w:szCs w:val="22"/>
                <w:lang w:val="en-CA"/>
              </w:rPr>
              <w:t>Estimation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center"/>
          </w:tcPr>
          <w:p w:rsidR="004B769C" w:rsidRPr="0035478C" w:rsidRDefault="004B769C" w:rsidP="0035478C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35478C">
              <w:rPr>
                <w:rFonts w:ascii="Verdana" w:hAnsi="Verdana"/>
                <w:b/>
                <w:sz w:val="22"/>
                <w:szCs w:val="22"/>
                <w:lang w:val="en-CA"/>
              </w:rPr>
              <w:t>Calculation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center"/>
          </w:tcPr>
          <w:p w:rsidR="004B769C" w:rsidRPr="0035478C" w:rsidRDefault="004B769C" w:rsidP="0035478C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35478C">
              <w:rPr>
                <w:rFonts w:ascii="Verdana" w:hAnsi="Verdana"/>
                <w:b/>
                <w:sz w:val="22"/>
                <w:szCs w:val="22"/>
                <w:lang w:val="en-CA"/>
              </w:rPr>
              <w:t>Strategy</w:t>
            </w:r>
          </w:p>
        </w:tc>
      </w:tr>
      <w:tr w:rsidR="004B769C" w:rsidRPr="00933B0E" w:rsidTr="00927A34">
        <w:tc>
          <w:tcPr>
            <w:tcW w:w="1710" w:type="dxa"/>
          </w:tcPr>
          <w:p w:rsidR="004B769C" w:rsidRPr="0064468B" w:rsidRDefault="004B769C" w:rsidP="004B769C">
            <w:pPr>
              <w:rPr>
                <w:rFonts w:ascii="Book Antiqua" w:hAnsi="Book Antiqua"/>
                <w:lang w:val="en-CA"/>
              </w:rPr>
            </w:pPr>
          </w:p>
          <w:p w:rsidR="004B769C" w:rsidRPr="0064468B" w:rsidRDefault="004B769C" w:rsidP="004B769C">
            <w:pPr>
              <w:rPr>
                <w:rFonts w:ascii="Book Antiqua" w:hAnsi="Book Antiqua"/>
                <w:lang w:val="en-CA"/>
              </w:rPr>
            </w:pPr>
            <w:r w:rsidRPr="0064468B">
              <w:rPr>
                <w:rFonts w:ascii="Book Antiqua" w:hAnsi="Book Antiqua"/>
                <w:lang w:val="en-CA"/>
              </w:rPr>
              <w:t>2.97</w:t>
            </w:r>
            <w:r w:rsidR="0053730F" w:rsidRPr="0064468B">
              <w:rPr>
                <w:rFonts w:ascii="Book Antiqua" w:hAnsi="Book Antiqua"/>
                <w:lang w:val="en-CA"/>
              </w:rPr>
              <w:t xml:space="preserve"> </w:t>
            </w:r>
            <w:r w:rsidR="0064468B">
              <w:rPr>
                <w:rFonts w:ascii="Book Antiqua" w:hAnsi="Book Antiqua"/>
                <w:lang w:val="en-CA"/>
              </w:rPr>
              <w:sym w:font="SymbolProp BT" w:char="F0B8"/>
            </w:r>
            <w:r w:rsidRPr="0064468B">
              <w:rPr>
                <w:rFonts w:ascii="Book Antiqua" w:hAnsi="Book Antiqua"/>
                <w:lang w:val="en-CA"/>
              </w:rPr>
              <w:t xml:space="preserve"> 0 .9</w:t>
            </w:r>
            <w:r w:rsidR="0053730F" w:rsidRPr="0064468B">
              <w:rPr>
                <w:rFonts w:ascii="Book Antiqua" w:hAnsi="Book Antiqua"/>
                <w:lang w:val="en-CA"/>
              </w:rPr>
              <w:t xml:space="preserve"> </w:t>
            </w:r>
            <w:r w:rsidRPr="0064468B">
              <w:rPr>
                <w:rFonts w:ascii="Book Antiqua" w:hAnsi="Book Antiqua"/>
                <w:lang w:val="en-CA"/>
              </w:rPr>
              <w:t>=</w:t>
            </w:r>
          </w:p>
          <w:p w:rsidR="004B769C" w:rsidRPr="0064468B" w:rsidRDefault="004B769C" w:rsidP="004B769C">
            <w:pPr>
              <w:rPr>
                <w:rFonts w:ascii="Book Antiqua" w:hAnsi="Book Antiqua"/>
                <w:lang w:val="en-CA"/>
              </w:rPr>
            </w:pPr>
          </w:p>
          <w:p w:rsidR="004B769C" w:rsidRPr="0064468B" w:rsidRDefault="004B769C" w:rsidP="004B769C">
            <w:pPr>
              <w:rPr>
                <w:rFonts w:ascii="Book Antiqua" w:hAnsi="Book Antiqua"/>
                <w:lang w:val="en-CA"/>
              </w:rPr>
            </w:pPr>
          </w:p>
        </w:tc>
        <w:tc>
          <w:tcPr>
            <w:tcW w:w="2340" w:type="dxa"/>
          </w:tcPr>
          <w:p w:rsidR="004B769C" w:rsidRPr="00933B0E" w:rsidRDefault="004B769C" w:rsidP="004B769C">
            <w:pPr>
              <w:rPr>
                <w:lang w:val="en-CA"/>
              </w:rPr>
            </w:pPr>
          </w:p>
        </w:tc>
        <w:tc>
          <w:tcPr>
            <w:tcW w:w="2340" w:type="dxa"/>
          </w:tcPr>
          <w:p w:rsidR="004B769C" w:rsidRPr="00933B0E" w:rsidRDefault="004B769C" w:rsidP="004B769C">
            <w:pPr>
              <w:rPr>
                <w:lang w:val="en-CA"/>
              </w:rPr>
            </w:pPr>
          </w:p>
        </w:tc>
        <w:tc>
          <w:tcPr>
            <w:tcW w:w="2340" w:type="dxa"/>
          </w:tcPr>
          <w:p w:rsidR="004B769C" w:rsidRPr="00933B0E" w:rsidRDefault="004B769C" w:rsidP="004B769C">
            <w:pPr>
              <w:rPr>
                <w:lang w:val="en-CA"/>
              </w:rPr>
            </w:pPr>
          </w:p>
        </w:tc>
      </w:tr>
      <w:tr w:rsidR="004B769C" w:rsidRPr="00933B0E" w:rsidTr="00927A34">
        <w:tc>
          <w:tcPr>
            <w:tcW w:w="1710" w:type="dxa"/>
          </w:tcPr>
          <w:p w:rsidR="004B769C" w:rsidRPr="0064468B" w:rsidRDefault="004B769C" w:rsidP="004B769C">
            <w:pPr>
              <w:rPr>
                <w:rFonts w:ascii="Book Antiqua" w:hAnsi="Book Antiqua"/>
                <w:lang w:val="en-CA"/>
              </w:rPr>
            </w:pPr>
          </w:p>
          <w:p w:rsidR="004B769C" w:rsidRPr="0064468B" w:rsidRDefault="004B769C" w:rsidP="004B769C">
            <w:pPr>
              <w:rPr>
                <w:rFonts w:ascii="Book Antiqua" w:hAnsi="Book Antiqua"/>
                <w:lang w:val="en-CA"/>
              </w:rPr>
            </w:pPr>
          </w:p>
          <w:p w:rsidR="004B769C" w:rsidRPr="0064468B" w:rsidRDefault="004B769C" w:rsidP="004B769C">
            <w:pPr>
              <w:rPr>
                <w:rFonts w:ascii="Book Antiqua" w:hAnsi="Book Antiqua"/>
                <w:lang w:val="en-CA"/>
              </w:rPr>
            </w:pPr>
            <w:r w:rsidRPr="0064468B">
              <w:rPr>
                <w:rFonts w:ascii="Book Antiqua" w:hAnsi="Book Antiqua"/>
                <w:lang w:val="en-CA"/>
              </w:rPr>
              <w:t>1.50</w:t>
            </w:r>
            <w:r w:rsidR="0053730F" w:rsidRPr="0064468B">
              <w:rPr>
                <w:rFonts w:ascii="Book Antiqua" w:hAnsi="Book Antiqua"/>
                <w:lang w:val="en-CA"/>
              </w:rPr>
              <w:t xml:space="preserve"> </w:t>
            </w:r>
            <w:r w:rsidR="0064468B">
              <w:rPr>
                <w:rFonts w:ascii="Book Antiqua" w:hAnsi="Book Antiqua"/>
                <w:lang w:val="en-CA"/>
              </w:rPr>
              <w:sym w:font="SymbolProp BT" w:char="F0B8"/>
            </w:r>
            <w:r w:rsidR="0053730F" w:rsidRPr="0064468B">
              <w:rPr>
                <w:rFonts w:ascii="Book Antiqua" w:hAnsi="Book Antiqua"/>
                <w:lang w:val="en-CA"/>
              </w:rPr>
              <w:t xml:space="preserve"> </w:t>
            </w:r>
            <w:r w:rsidRPr="0064468B">
              <w:rPr>
                <w:rFonts w:ascii="Book Antiqua" w:hAnsi="Book Antiqua"/>
                <w:lang w:val="en-CA"/>
              </w:rPr>
              <w:t>0.1</w:t>
            </w:r>
            <w:r w:rsidR="0053730F" w:rsidRPr="0064468B">
              <w:rPr>
                <w:rFonts w:ascii="Book Antiqua" w:hAnsi="Book Antiqua"/>
                <w:lang w:val="en-CA"/>
              </w:rPr>
              <w:t xml:space="preserve"> </w:t>
            </w:r>
            <w:r w:rsidRPr="0064468B">
              <w:rPr>
                <w:rFonts w:ascii="Book Antiqua" w:hAnsi="Book Antiqua"/>
                <w:lang w:val="en-CA"/>
              </w:rPr>
              <w:t>=</w:t>
            </w:r>
          </w:p>
          <w:p w:rsidR="004B769C" w:rsidRPr="0064468B" w:rsidRDefault="004B769C" w:rsidP="004B769C">
            <w:pPr>
              <w:rPr>
                <w:rFonts w:ascii="Book Antiqua" w:hAnsi="Book Antiqua"/>
                <w:lang w:val="en-CA"/>
              </w:rPr>
            </w:pPr>
          </w:p>
        </w:tc>
        <w:tc>
          <w:tcPr>
            <w:tcW w:w="2340" w:type="dxa"/>
          </w:tcPr>
          <w:p w:rsidR="004B769C" w:rsidRPr="00933B0E" w:rsidRDefault="004B769C" w:rsidP="004B769C">
            <w:pPr>
              <w:rPr>
                <w:lang w:val="en-CA"/>
              </w:rPr>
            </w:pPr>
          </w:p>
        </w:tc>
        <w:tc>
          <w:tcPr>
            <w:tcW w:w="2340" w:type="dxa"/>
          </w:tcPr>
          <w:p w:rsidR="004B769C" w:rsidRPr="00933B0E" w:rsidRDefault="004B769C" w:rsidP="004B769C">
            <w:pPr>
              <w:rPr>
                <w:lang w:val="en-CA"/>
              </w:rPr>
            </w:pPr>
          </w:p>
        </w:tc>
        <w:tc>
          <w:tcPr>
            <w:tcW w:w="2340" w:type="dxa"/>
          </w:tcPr>
          <w:p w:rsidR="004B769C" w:rsidRPr="00933B0E" w:rsidRDefault="004B769C" w:rsidP="004B769C">
            <w:pPr>
              <w:rPr>
                <w:lang w:val="en-CA"/>
              </w:rPr>
            </w:pPr>
          </w:p>
        </w:tc>
      </w:tr>
      <w:tr w:rsidR="004B769C" w:rsidRPr="00933B0E" w:rsidTr="00927A34">
        <w:tc>
          <w:tcPr>
            <w:tcW w:w="1710" w:type="dxa"/>
          </w:tcPr>
          <w:p w:rsidR="004B769C" w:rsidRPr="0064468B" w:rsidRDefault="004B769C" w:rsidP="004B769C">
            <w:pPr>
              <w:rPr>
                <w:rFonts w:ascii="Book Antiqua" w:hAnsi="Book Antiqua"/>
                <w:lang w:val="en-CA"/>
              </w:rPr>
            </w:pPr>
          </w:p>
          <w:p w:rsidR="004B769C" w:rsidRPr="0064468B" w:rsidRDefault="004B769C" w:rsidP="004B769C">
            <w:pPr>
              <w:rPr>
                <w:rFonts w:ascii="Book Antiqua" w:hAnsi="Book Antiqua"/>
                <w:lang w:val="en-CA"/>
              </w:rPr>
            </w:pPr>
            <w:r w:rsidRPr="0064468B">
              <w:rPr>
                <w:rFonts w:ascii="Book Antiqua" w:hAnsi="Book Antiqua"/>
                <w:lang w:val="en-CA"/>
              </w:rPr>
              <w:t>56.4</w:t>
            </w:r>
            <w:r w:rsidR="0053730F" w:rsidRPr="0064468B">
              <w:rPr>
                <w:rFonts w:ascii="Book Antiqua" w:hAnsi="Book Antiqua"/>
                <w:lang w:val="en-CA"/>
              </w:rPr>
              <w:t xml:space="preserve"> </w:t>
            </w:r>
            <w:r w:rsidR="0064468B">
              <w:rPr>
                <w:rFonts w:ascii="Book Antiqua" w:hAnsi="Book Antiqua"/>
                <w:lang w:val="en-CA"/>
              </w:rPr>
              <w:sym w:font="SymbolProp BT" w:char="F0B8"/>
            </w:r>
            <w:r w:rsidR="0053730F" w:rsidRPr="0064468B">
              <w:rPr>
                <w:rFonts w:ascii="Book Antiqua" w:hAnsi="Book Antiqua"/>
                <w:lang w:val="en-CA"/>
              </w:rPr>
              <w:t xml:space="preserve"> </w:t>
            </w:r>
            <w:r w:rsidRPr="0064468B">
              <w:rPr>
                <w:rFonts w:ascii="Book Antiqua" w:hAnsi="Book Antiqua"/>
                <w:lang w:val="en-CA"/>
              </w:rPr>
              <w:t>0.6 =</w:t>
            </w:r>
            <w:r w:rsidR="0053730F" w:rsidRPr="0064468B">
              <w:rPr>
                <w:rFonts w:ascii="Book Antiqua" w:hAnsi="Book Antiqua"/>
                <w:lang w:val="en-CA"/>
              </w:rPr>
              <w:t xml:space="preserve"> </w:t>
            </w:r>
          </w:p>
          <w:p w:rsidR="004B769C" w:rsidRPr="0064468B" w:rsidRDefault="004B769C" w:rsidP="004B769C">
            <w:pPr>
              <w:rPr>
                <w:rFonts w:ascii="Book Antiqua" w:hAnsi="Book Antiqua"/>
                <w:lang w:val="en-CA"/>
              </w:rPr>
            </w:pPr>
          </w:p>
          <w:p w:rsidR="004B769C" w:rsidRPr="0064468B" w:rsidRDefault="004B769C" w:rsidP="004B769C">
            <w:pPr>
              <w:rPr>
                <w:rFonts w:ascii="Book Antiqua" w:hAnsi="Book Antiqua"/>
                <w:lang w:val="en-CA"/>
              </w:rPr>
            </w:pPr>
          </w:p>
        </w:tc>
        <w:tc>
          <w:tcPr>
            <w:tcW w:w="2340" w:type="dxa"/>
          </w:tcPr>
          <w:p w:rsidR="004B769C" w:rsidRPr="00933B0E" w:rsidRDefault="004B769C" w:rsidP="004B769C">
            <w:pPr>
              <w:rPr>
                <w:lang w:val="en-CA"/>
              </w:rPr>
            </w:pPr>
          </w:p>
        </w:tc>
        <w:tc>
          <w:tcPr>
            <w:tcW w:w="2340" w:type="dxa"/>
          </w:tcPr>
          <w:p w:rsidR="004B769C" w:rsidRPr="00933B0E" w:rsidRDefault="004B769C" w:rsidP="004B769C">
            <w:pPr>
              <w:rPr>
                <w:lang w:val="en-CA"/>
              </w:rPr>
            </w:pPr>
          </w:p>
        </w:tc>
        <w:tc>
          <w:tcPr>
            <w:tcW w:w="2340" w:type="dxa"/>
          </w:tcPr>
          <w:p w:rsidR="004B769C" w:rsidRPr="00933B0E" w:rsidRDefault="004B769C" w:rsidP="004B769C">
            <w:pPr>
              <w:rPr>
                <w:lang w:val="en-CA"/>
              </w:rPr>
            </w:pPr>
          </w:p>
        </w:tc>
      </w:tr>
    </w:tbl>
    <w:p w:rsidR="004B769C" w:rsidRPr="00933B0E" w:rsidRDefault="004B769C" w:rsidP="004B769C">
      <w:pPr>
        <w:rPr>
          <w:lang w:val="en-CA"/>
        </w:rPr>
      </w:pPr>
    </w:p>
    <w:p w:rsidR="0000008A" w:rsidRPr="00347DA1" w:rsidRDefault="004B769C" w:rsidP="00347DA1">
      <w:pPr>
        <w:spacing w:after="240"/>
        <w:ind w:left="360" w:hanging="360"/>
        <w:rPr>
          <w:rFonts w:ascii="Book Antiqua" w:hAnsi="Book Antiqua"/>
          <w:lang w:val="en-CA"/>
        </w:rPr>
      </w:pPr>
      <w:r w:rsidRPr="00347DA1">
        <w:rPr>
          <w:rFonts w:ascii="Book Antiqua" w:hAnsi="Book Antiqua"/>
          <w:lang w:val="en-CA"/>
        </w:rPr>
        <w:t xml:space="preserve">3. </w:t>
      </w:r>
      <w:r w:rsidR="00927A34" w:rsidRPr="00347DA1">
        <w:rPr>
          <w:rFonts w:ascii="Book Antiqua" w:hAnsi="Book Antiqua"/>
          <w:lang w:val="en-CA"/>
        </w:rPr>
        <w:tab/>
      </w:r>
      <w:r w:rsidRPr="00347DA1">
        <w:rPr>
          <w:rFonts w:ascii="Book Antiqua" w:hAnsi="Book Antiqua"/>
          <w:lang w:val="en-CA"/>
        </w:rPr>
        <w:t>Write an equation to represent the following scenario.</w:t>
      </w:r>
      <w:r w:rsidR="0053730F" w:rsidRPr="00347DA1">
        <w:rPr>
          <w:rFonts w:ascii="Book Antiqua" w:hAnsi="Book Antiqua"/>
          <w:lang w:val="en-CA"/>
        </w:rPr>
        <w:t xml:space="preserve"> </w:t>
      </w:r>
      <w:r w:rsidRPr="00347DA1">
        <w:rPr>
          <w:rFonts w:ascii="Book Antiqua" w:hAnsi="Book Antiqua"/>
          <w:lang w:val="en-CA"/>
        </w:rPr>
        <w:t>Solve</w:t>
      </w:r>
      <w:r w:rsidR="00927A34" w:rsidRPr="00347DA1">
        <w:rPr>
          <w:rFonts w:ascii="Book Antiqua" w:hAnsi="Book Antiqua"/>
          <w:lang w:val="en-CA"/>
        </w:rPr>
        <w:t xml:space="preserve"> the problem</w:t>
      </w:r>
      <w:r w:rsidRPr="00347DA1">
        <w:rPr>
          <w:rFonts w:ascii="Book Antiqua" w:hAnsi="Book Antiqua"/>
          <w:lang w:val="en-CA"/>
        </w:rPr>
        <w:t xml:space="preserve"> using the order of operation</w:t>
      </w:r>
      <w:r w:rsidR="00927A34" w:rsidRPr="00347DA1">
        <w:rPr>
          <w:rFonts w:ascii="Book Antiqua" w:hAnsi="Book Antiqua"/>
          <w:lang w:val="en-CA"/>
        </w:rPr>
        <w:t>s</w:t>
      </w:r>
      <w:r w:rsidRPr="00347DA1">
        <w:rPr>
          <w:rFonts w:ascii="Book Antiqua" w:hAnsi="Book Antiqua"/>
          <w:lang w:val="en-CA"/>
        </w:rPr>
        <w:t>.</w:t>
      </w:r>
      <w:r w:rsidR="0000008A" w:rsidRPr="00347DA1">
        <w:rPr>
          <w:rFonts w:ascii="Book Antiqua" w:hAnsi="Book Antiqua"/>
          <w:lang w:val="en-CA"/>
        </w:rPr>
        <w:t xml:space="preserve"> List the operations as they appear in this scenario, and use</w:t>
      </w:r>
      <w:r w:rsidR="0035478C">
        <w:rPr>
          <w:rFonts w:ascii="Book Antiqua" w:hAnsi="Book Antiqua"/>
          <w:lang w:val="en-CA"/>
        </w:rPr>
        <w:t xml:space="preserve"> the</w:t>
      </w:r>
      <w:r w:rsidR="0000008A" w:rsidRPr="00347DA1">
        <w:rPr>
          <w:rFonts w:ascii="Book Antiqua" w:hAnsi="Book Antiqua"/>
          <w:lang w:val="en-CA"/>
        </w:rPr>
        <w:t xml:space="preserve"> order of operations to find the change Ravi received.</w:t>
      </w:r>
    </w:p>
    <w:p w:rsidR="004B769C" w:rsidRPr="00347DA1" w:rsidRDefault="0000008A" w:rsidP="00960D7C">
      <w:pPr>
        <w:ind w:left="360"/>
        <w:rPr>
          <w:rFonts w:ascii="Book Antiqua" w:hAnsi="Book Antiqua"/>
          <w:i/>
          <w:lang w:val="en-CA"/>
        </w:rPr>
      </w:pPr>
      <w:r w:rsidRPr="00347DA1">
        <w:rPr>
          <w:rFonts w:ascii="Book Antiqua" w:hAnsi="Book Antiqua"/>
          <w:i/>
          <w:lang w:val="en-CA"/>
        </w:rPr>
        <w:t>Scenario:</w:t>
      </w:r>
    </w:p>
    <w:p w:rsidR="004B769C" w:rsidRPr="00347DA1" w:rsidRDefault="004B769C" w:rsidP="0000008A">
      <w:pPr>
        <w:ind w:left="720"/>
        <w:rPr>
          <w:rFonts w:ascii="Book Antiqua" w:hAnsi="Book Antiqua"/>
          <w:lang w:val="en-CA"/>
        </w:rPr>
      </w:pPr>
      <w:r w:rsidRPr="00347DA1">
        <w:rPr>
          <w:rFonts w:ascii="Book Antiqua" w:hAnsi="Book Antiqua"/>
          <w:lang w:val="en-CA"/>
        </w:rPr>
        <w:t>Ravi was going to the hospital to visit his younger brother.</w:t>
      </w:r>
      <w:r w:rsidR="0053730F" w:rsidRPr="00347DA1">
        <w:rPr>
          <w:rFonts w:ascii="Book Antiqua" w:hAnsi="Book Antiqua"/>
          <w:lang w:val="en-CA"/>
        </w:rPr>
        <w:t xml:space="preserve"> </w:t>
      </w:r>
      <w:r w:rsidRPr="00347DA1">
        <w:rPr>
          <w:rFonts w:ascii="Book Antiqua" w:hAnsi="Book Antiqua"/>
          <w:lang w:val="en-CA"/>
        </w:rPr>
        <w:t>On the way</w:t>
      </w:r>
      <w:r w:rsidR="00927A34" w:rsidRPr="00347DA1">
        <w:rPr>
          <w:rFonts w:ascii="Book Antiqua" w:hAnsi="Book Antiqua"/>
          <w:lang w:val="en-CA"/>
        </w:rPr>
        <w:t>,</w:t>
      </w:r>
      <w:r w:rsidRPr="00347DA1">
        <w:rPr>
          <w:rFonts w:ascii="Book Antiqua" w:hAnsi="Book Antiqua"/>
          <w:lang w:val="en-CA"/>
        </w:rPr>
        <w:t xml:space="preserve"> he stopped to purchase a get-well gift to help entertain his brother during his hospital stay.</w:t>
      </w:r>
      <w:r w:rsidR="0053730F" w:rsidRPr="00347DA1">
        <w:rPr>
          <w:rFonts w:ascii="Book Antiqua" w:hAnsi="Book Antiqua"/>
          <w:lang w:val="en-CA"/>
        </w:rPr>
        <w:t xml:space="preserve"> </w:t>
      </w:r>
      <w:r w:rsidRPr="00347DA1">
        <w:rPr>
          <w:rFonts w:ascii="Book Antiqua" w:hAnsi="Book Antiqua"/>
          <w:lang w:val="en-CA"/>
        </w:rPr>
        <w:t>He used a twenty-dollar bill and a ten-dollar bill</w:t>
      </w:r>
      <w:r w:rsidR="00927A34" w:rsidRPr="00347DA1">
        <w:rPr>
          <w:rFonts w:ascii="Book Antiqua" w:hAnsi="Book Antiqua"/>
          <w:lang w:val="en-CA"/>
        </w:rPr>
        <w:t xml:space="preserve"> to pay for the following items: one </w:t>
      </w:r>
      <w:r w:rsidRPr="00347DA1">
        <w:rPr>
          <w:rFonts w:ascii="Book Antiqua" w:hAnsi="Book Antiqua"/>
          <w:lang w:val="en-CA"/>
        </w:rPr>
        <w:t xml:space="preserve">sketchpad for </w:t>
      </w:r>
      <w:r w:rsidR="00927A34" w:rsidRPr="00347DA1">
        <w:rPr>
          <w:rFonts w:ascii="Book Antiqua" w:hAnsi="Book Antiqua"/>
          <w:lang w:val="en-CA"/>
        </w:rPr>
        <w:t>$</w:t>
      </w:r>
      <w:r w:rsidRPr="00347DA1">
        <w:rPr>
          <w:rFonts w:ascii="Book Antiqua" w:hAnsi="Book Antiqua"/>
          <w:lang w:val="en-CA"/>
        </w:rPr>
        <w:t xml:space="preserve">8.95, </w:t>
      </w:r>
      <w:r w:rsidR="00927A34" w:rsidRPr="00347DA1">
        <w:rPr>
          <w:rFonts w:ascii="Book Antiqua" w:hAnsi="Book Antiqua"/>
          <w:lang w:val="en-CA"/>
        </w:rPr>
        <w:t>three</w:t>
      </w:r>
      <w:r w:rsidRPr="00347DA1">
        <w:rPr>
          <w:rFonts w:ascii="Book Antiqua" w:hAnsi="Book Antiqua"/>
          <w:lang w:val="en-CA"/>
        </w:rPr>
        <w:t xml:space="preserve"> graphite drawing pencils </w:t>
      </w:r>
      <w:r w:rsidR="00927A34" w:rsidRPr="00347DA1">
        <w:rPr>
          <w:rFonts w:ascii="Book Antiqua" w:hAnsi="Book Antiqua"/>
          <w:lang w:val="en-CA"/>
        </w:rPr>
        <w:t>for $</w:t>
      </w:r>
      <w:r w:rsidRPr="00347DA1">
        <w:rPr>
          <w:rFonts w:ascii="Book Antiqua" w:hAnsi="Book Antiqua"/>
          <w:lang w:val="en-CA"/>
        </w:rPr>
        <w:t>1.75</w:t>
      </w:r>
      <w:r w:rsidR="002B6EB1">
        <w:rPr>
          <w:rFonts w:ascii="Book Antiqua" w:hAnsi="Book Antiqua"/>
          <w:lang w:val="en-CA"/>
        </w:rPr>
        <w:t xml:space="preserve"> each</w:t>
      </w:r>
      <w:r w:rsidRPr="00347DA1">
        <w:rPr>
          <w:rFonts w:ascii="Book Antiqua" w:hAnsi="Book Antiqua"/>
          <w:lang w:val="en-CA"/>
        </w:rPr>
        <w:t xml:space="preserve">, </w:t>
      </w:r>
      <w:r w:rsidR="00927A34" w:rsidRPr="00347DA1">
        <w:rPr>
          <w:rFonts w:ascii="Book Antiqua" w:hAnsi="Book Antiqua"/>
          <w:lang w:val="en-CA"/>
        </w:rPr>
        <w:t>one</w:t>
      </w:r>
      <w:r w:rsidRPr="00347DA1">
        <w:rPr>
          <w:rFonts w:ascii="Book Antiqua" w:hAnsi="Book Antiqua"/>
          <w:lang w:val="en-CA"/>
        </w:rPr>
        <w:t xml:space="preserve"> art eraser for </w:t>
      </w:r>
      <w:r w:rsidR="00927A34" w:rsidRPr="00347DA1">
        <w:rPr>
          <w:rFonts w:ascii="Book Antiqua" w:hAnsi="Book Antiqua"/>
          <w:lang w:val="en-CA"/>
        </w:rPr>
        <w:t>$</w:t>
      </w:r>
      <w:r w:rsidRPr="00347DA1">
        <w:rPr>
          <w:rFonts w:ascii="Book Antiqua" w:hAnsi="Book Antiqua"/>
          <w:lang w:val="en-CA"/>
        </w:rPr>
        <w:t>1.65, 10 colo</w:t>
      </w:r>
      <w:r w:rsidR="00C66750" w:rsidRPr="00347DA1">
        <w:rPr>
          <w:rFonts w:ascii="Book Antiqua" w:hAnsi="Book Antiqua"/>
          <w:lang w:val="en-CA"/>
        </w:rPr>
        <w:t>u</w:t>
      </w:r>
      <w:r w:rsidRPr="00347DA1">
        <w:rPr>
          <w:rFonts w:ascii="Book Antiqua" w:hAnsi="Book Antiqua"/>
          <w:lang w:val="en-CA"/>
        </w:rPr>
        <w:t xml:space="preserve">red pencils </w:t>
      </w:r>
      <w:r w:rsidR="00927A34" w:rsidRPr="00347DA1">
        <w:rPr>
          <w:rFonts w:ascii="Book Antiqua" w:hAnsi="Book Antiqua"/>
          <w:lang w:val="en-CA"/>
        </w:rPr>
        <w:t xml:space="preserve">for </w:t>
      </w:r>
      <w:r w:rsidRPr="00347DA1">
        <w:rPr>
          <w:rFonts w:ascii="Book Antiqua" w:hAnsi="Book Antiqua"/>
          <w:lang w:val="en-CA"/>
        </w:rPr>
        <w:t>65</w:t>
      </w:r>
      <w:r w:rsidR="00960D7C" w:rsidRPr="00347DA1">
        <w:rPr>
          <w:rFonts w:ascii="Book Antiqua" w:hAnsi="Book Antiqua"/>
          <w:lang w:val="en-CA"/>
        </w:rPr>
        <w:t>¢</w:t>
      </w:r>
      <w:r w:rsidR="002B6EB1">
        <w:rPr>
          <w:rFonts w:ascii="Book Antiqua" w:hAnsi="Book Antiqua"/>
          <w:lang w:val="en-CA"/>
        </w:rPr>
        <w:t xml:space="preserve"> each</w:t>
      </w:r>
      <w:r w:rsidRPr="00347DA1">
        <w:rPr>
          <w:rFonts w:ascii="Book Antiqua" w:hAnsi="Book Antiqua"/>
          <w:lang w:val="en-CA"/>
        </w:rPr>
        <w:t xml:space="preserve">, and a pencil sharpener for </w:t>
      </w:r>
      <w:r w:rsidR="00927A34" w:rsidRPr="00347DA1">
        <w:rPr>
          <w:rFonts w:ascii="Book Antiqua" w:hAnsi="Book Antiqua"/>
          <w:lang w:val="en-CA"/>
        </w:rPr>
        <w:t>$</w:t>
      </w:r>
      <w:r w:rsidRPr="00347DA1">
        <w:rPr>
          <w:rFonts w:ascii="Book Antiqua" w:hAnsi="Book Antiqua"/>
          <w:lang w:val="en-CA"/>
        </w:rPr>
        <w:t>2.25.</w:t>
      </w:r>
      <w:r w:rsidR="0053730F" w:rsidRPr="00347DA1">
        <w:rPr>
          <w:rFonts w:ascii="Book Antiqua" w:hAnsi="Book Antiqua"/>
          <w:lang w:val="en-CA"/>
        </w:rPr>
        <w:t xml:space="preserve"> </w:t>
      </w:r>
      <w:r w:rsidRPr="00347DA1">
        <w:rPr>
          <w:rFonts w:ascii="Book Antiqua" w:hAnsi="Book Antiqua"/>
          <w:lang w:val="en-CA"/>
        </w:rPr>
        <w:t>The taxes were $2.95.</w:t>
      </w:r>
    </w:p>
    <w:p w:rsidR="00927A34" w:rsidRPr="00933B0E" w:rsidRDefault="00927A34" w:rsidP="00960D7C">
      <w:pPr>
        <w:ind w:left="360"/>
        <w:rPr>
          <w:highlight w:val="cyan"/>
          <w:lang w:val="en-CA"/>
        </w:rPr>
      </w:pPr>
    </w:p>
    <w:sectPr w:rsidR="00927A34" w:rsidRPr="00933B0E" w:rsidSect="00C66750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Prop BT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86874"/>
    <w:multiLevelType w:val="hybridMultilevel"/>
    <w:tmpl w:val="06F2CE5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E1A00"/>
    <w:multiLevelType w:val="hybridMultilevel"/>
    <w:tmpl w:val="6300652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114FD"/>
    <w:multiLevelType w:val="hybridMultilevel"/>
    <w:tmpl w:val="9434FCD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C33F6D"/>
    <w:multiLevelType w:val="hybridMultilevel"/>
    <w:tmpl w:val="378699C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5D3DF6"/>
    <w:multiLevelType w:val="hybridMultilevel"/>
    <w:tmpl w:val="5E16D7EA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9229E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902504"/>
    <w:multiLevelType w:val="hybridMultilevel"/>
    <w:tmpl w:val="66147E9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73063"/>
    <w:multiLevelType w:val="hybridMultilevel"/>
    <w:tmpl w:val="94502E8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84C51"/>
    <w:multiLevelType w:val="hybridMultilevel"/>
    <w:tmpl w:val="F2AA14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117442"/>
    <w:multiLevelType w:val="hybridMultilevel"/>
    <w:tmpl w:val="B8F29C4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8A2AB7"/>
    <w:multiLevelType w:val="hybridMultilevel"/>
    <w:tmpl w:val="E120373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15843B0"/>
    <w:multiLevelType w:val="hybridMultilevel"/>
    <w:tmpl w:val="4704C03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62016F"/>
    <w:multiLevelType w:val="hybridMultilevel"/>
    <w:tmpl w:val="4F12E0B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1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5"/>
  </w:num>
  <w:num w:numId="10">
    <w:abstractNumId w:val="8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proofState w:spelling="clean" w:grammar="clean"/>
  <w:stylePaneFormatFilter w:val="3F01"/>
  <w:defaultTabStop w:val="720"/>
  <w:characterSpacingControl w:val="doNotCompress"/>
  <w:compat/>
  <w:rsids>
    <w:rsidRoot w:val="004B769C"/>
    <w:rsid w:val="0000008A"/>
    <w:rsid w:val="00001886"/>
    <w:rsid w:val="00004674"/>
    <w:rsid w:val="00014F61"/>
    <w:rsid w:val="00016FA7"/>
    <w:rsid w:val="000335B6"/>
    <w:rsid w:val="00033789"/>
    <w:rsid w:val="0004214D"/>
    <w:rsid w:val="00053D8E"/>
    <w:rsid w:val="00054F83"/>
    <w:rsid w:val="000618F4"/>
    <w:rsid w:val="00063DD8"/>
    <w:rsid w:val="00075E37"/>
    <w:rsid w:val="000851BE"/>
    <w:rsid w:val="00086027"/>
    <w:rsid w:val="000929D7"/>
    <w:rsid w:val="000C2F82"/>
    <w:rsid w:val="000D02D4"/>
    <w:rsid w:val="000D41CB"/>
    <w:rsid w:val="000D6EC2"/>
    <w:rsid w:val="000D75D5"/>
    <w:rsid w:val="000E01E4"/>
    <w:rsid w:val="000E0BC8"/>
    <w:rsid w:val="000F7426"/>
    <w:rsid w:val="000F7A98"/>
    <w:rsid w:val="0010296A"/>
    <w:rsid w:val="00107CB3"/>
    <w:rsid w:val="0011375F"/>
    <w:rsid w:val="00115630"/>
    <w:rsid w:val="00115C7A"/>
    <w:rsid w:val="00116DFB"/>
    <w:rsid w:val="0012030D"/>
    <w:rsid w:val="00124D7F"/>
    <w:rsid w:val="00126C7A"/>
    <w:rsid w:val="00127121"/>
    <w:rsid w:val="00127406"/>
    <w:rsid w:val="00130B9F"/>
    <w:rsid w:val="00132C45"/>
    <w:rsid w:val="00136B1F"/>
    <w:rsid w:val="00146366"/>
    <w:rsid w:val="001506F9"/>
    <w:rsid w:val="001566C2"/>
    <w:rsid w:val="00164277"/>
    <w:rsid w:val="001747AD"/>
    <w:rsid w:val="00174AD4"/>
    <w:rsid w:val="001855AF"/>
    <w:rsid w:val="0018708C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D0073"/>
    <w:rsid w:val="001D3199"/>
    <w:rsid w:val="001D4425"/>
    <w:rsid w:val="001E23C7"/>
    <w:rsid w:val="001F121A"/>
    <w:rsid w:val="001F15A6"/>
    <w:rsid w:val="00204AD8"/>
    <w:rsid w:val="00205374"/>
    <w:rsid w:val="00210054"/>
    <w:rsid w:val="00211370"/>
    <w:rsid w:val="00213204"/>
    <w:rsid w:val="00214AEA"/>
    <w:rsid w:val="00215DC4"/>
    <w:rsid w:val="0022162C"/>
    <w:rsid w:val="002228AE"/>
    <w:rsid w:val="0026117C"/>
    <w:rsid w:val="00265936"/>
    <w:rsid w:val="00266A68"/>
    <w:rsid w:val="002677DA"/>
    <w:rsid w:val="00271EE8"/>
    <w:rsid w:val="0027584F"/>
    <w:rsid w:val="00282216"/>
    <w:rsid w:val="002829B3"/>
    <w:rsid w:val="00283227"/>
    <w:rsid w:val="002841B1"/>
    <w:rsid w:val="002901F5"/>
    <w:rsid w:val="0029163D"/>
    <w:rsid w:val="00294585"/>
    <w:rsid w:val="002A3CB4"/>
    <w:rsid w:val="002B1A22"/>
    <w:rsid w:val="002B6EB1"/>
    <w:rsid w:val="002C19C1"/>
    <w:rsid w:val="002C3DE9"/>
    <w:rsid w:val="002D315B"/>
    <w:rsid w:val="002D3EF0"/>
    <w:rsid w:val="002E607D"/>
    <w:rsid w:val="002F1EDD"/>
    <w:rsid w:val="002F4309"/>
    <w:rsid w:val="00305235"/>
    <w:rsid w:val="00314091"/>
    <w:rsid w:val="00314CBA"/>
    <w:rsid w:val="00320064"/>
    <w:rsid w:val="0032311D"/>
    <w:rsid w:val="003231D8"/>
    <w:rsid w:val="00323B1A"/>
    <w:rsid w:val="00324833"/>
    <w:rsid w:val="00326C1B"/>
    <w:rsid w:val="00331A85"/>
    <w:rsid w:val="00333BA5"/>
    <w:rsid w:val="00347DA1"/>
    <w:rsid w:val="00353ED2"/>
    <w:rsid w:val="0035478C"/>
    <w:rsid w:val="00356857"/>
    <w:rsid w:val="0035767B"/>
    <w:rsid w:val="00372682"/>
    <w:rsid w:val="003729BF"/>
    <w:rsid w:val="00377135"/>
    <w:rsid w:val="00384E5C"/>
    <w:rsid w:val="0038728F"/>
    <w:rsid w:val="003B1852"/>
    <w:rsid w:val="003B22B3"/>
    <w:rsid w:val="003B5A67"/>
    <w:rsid w:val="003C122F"/>
    <w:rsid w:val="003C2C9A"/>
    <w:rsid w:val="003C4746"/>
    <w:rsid w:val="003C5735"/>
    <w:rsid w:val="003D05FF"/>
    <w:rsid w:val="003D31FD"/>
    <w:rsid w:val="003D7D51"/>
    <w:rsid w:val="003E0076"/>
    <w:rsid w:val="003E2338"/>
    <w:rsid w:val="003E3AF1"/>
    <w:rsid w:val="003E5962"/>
    <w:rsid w:val="003F56FF"/>
    <w:rsid w:val="003F6C33"/>
    <w:rsid w:val="003F7436"/>
    <w:rsid w:val="00401FCF"/>
    <w:rsid w:val="00416041"/>
    <w:rsid w:val="004375C2"/>
    <w:rsid w:val="0044227B"/>
    <w:rsid w:val="00451659"/>
    <w:rsid w:val="004520DF"/>
    <w:rsid w:val="00455A28"/>
    <w:rsid w:val="00467AFF"/>
    <w:rsid w:val="0047268B"/>
    <w:rsid w:val="00473929"/>
    <w:rsid w:val="00480DE9"/>
    <w:rsid w:val="00485D98"/>
    <w:rsid w:val="00490D4A"/>
    <w:rsid w:val="00495026"/>
    <w:rsid w:val="0049525A"/>
    <w:rsid w:val="004A3D24"/>
    <w:rsid w:val="004A6875"/>
    <w:rsid w:val="004A68DC"/>
    <w:rsid w:val="004B1436"/>
    <w:rsid w:val="004B769C"/>
    <w:rsid w:val="004C528C"/>
    <w:rsid w:val="004C60DB"/>
    <w:rsid w:val="004D1DC2"/>
    <w:rsid w:val="004E51AB"/>
    <w:rsid w:val="004E5904"/>
    <w:rsid w:val="004E72F2"/>
    <w:rsid w:val="004F3677"/>
    <w:rsid w:val="004F4BEB"/>
    <w:rsid w:val="004F6E63"/>
    <w:rsid w:val="005049ED"/>
    <w:rsid w:val="005115BF"/>
    <w:rsid w:val="00513F71"/>
    <w:rsid w:val="005140EF"/>
    <w:rsid w:val="00523400"/>
    <w:rsid w:val="0053096B"/>
    <w:rsid w:val="00535EC6"/>
    <w:rsid w:val="0053730F"/>
    <w:rsid w:val="00540D62"/>
    <w:rsid w:val="00543A89"/>
    <w:rsid w:val="0054570C"/>
    <w:rsid w:val="00547E44"/>
    <w:rsid w:val="005500C6"/>
    <w:rsid w:val="00553B84"/>
    <w:rsid w:val="00561595"/>
    <w:rsid w:val="00562FA8"/>
    <w:rsid w:val="00565C5B"/>
    <w:rsid w:val="00574ACD"/>
    <w:rsid w:val="005756EA"/>
    <w:rsid w:val="00576C4C"/>
    <w:rsid w:val="00577DA8"/>
    <w:rsid w:val="005846FA"/>
    <w:rsid w:val="00590723"/>
    <w:rsid w:val="0059356D"/>
    <w:rsid w:val="005939C3"/>
    <w:rsid w:val="005960ED"/>
    <w:rsid w:val="005A3399"/>
    <w:rsid w:val="005A53D0"/>
    <w:rsid w:val="005B1EB1"/>
    <w:rsid w:val="005B2924"/>
    <w:rsid w:val="005B3D43"/>
    <w:rsid w:val="005B55D0"/>
    <w:rsid w:val="005C4ECA"/>
    <w:rsid w:val="005D1E82"/>
    <w:rsid w:val="005D648E"/>
    <w:rsid w:val="005E031F"/>
    <w:rsid w:val="005E3358"/>
    <w:rsid w:val="005E5CEF"/>
    <w:rsid w:val="005E664B"/>
    <w:rsid w:val="005F1E74"/>
    <w:rsid w:val="005F2471"/>
    <w:rsid w:val="005F40F1"/>
    <w:rsid w:val="005F4328"/>
    <w:rsid w:val="005F6664"/>
    <w:rsid w:val="00600B9E"/>
    <w:rsid w:val="00601DCC"/>
    <w:rsid w:val="00603BE8"/>
    <w:rsid w:val="00613A36"/>
    <w:rsid w:val="006142E1"/>
    <w:rsid w:val="00615DA8"/>
    <w:rsid w:val="00616EA1"/>
    <w:rsid w:val="0062447D"/>
    <w:rsid w:val="00632EC3"/>
    <w:rsid w:val="00633BFA"/>
    <w:rsid w:val="00640062"/>
    <w:rsid w:val="0064468B"/>
    <w:rsid w:val="006523C7"/>
    <w:rsid w:val="00655753"/>
    <w:rsid w:val="00657B0E"/>
    <w:rsid w:val="00661A76"/>
    <w:rsid w:val="00661ACA"/>
    <w:rsid w:val="006658B0"/>
    <w:rsid w:val="006730C7"/>
    <w:rsid w:val="006829CA"/>
    <w:rsid w:val="00682B76"/>
    <w:rsid w:val="0069218D"/>
    <w:rsid w:val="006933FB"/>
    <w:rsid w:val="006A01C4"/>
    <w:rsid w:val="006A3317"/>
    <w:rsid w:val="006A736A"/>
    <w:rsid w:val="006B32D2"/>
    <w:rsid w:val="006B65E4"/>
    <w:rsid w:val="006C1BE0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06858"/>
    <w:rsid w:val="0071183E"/>
    <w:rsid w:val="0071480A"/>
    <w:rsid w:val="00723424"/>
    <w:rsid w:val="007236E5"/>
    <w:rsid w:val="00726FAB"/>
    <w:rsid w:val="0073136F"/>
    <w:rsid w:val="00731BC6"/>
    <w:rsid w:val="00741E4A"/>
    <w:rsid w:val="0075582B"/>
    <w:rsid w:val="00766D95"/>
    <w:rsid w:val="00775943"/>
    <w:rsid w:val="00781BBC"/>
    <w:rsid w:val="00792B1B"/>
    <w:rsid w:val="00794832"/>
    <w:rsid w:val="00795A38"/>
    <w:rsid w:val="00797C93"/>
    <w:rsid w:val="007A1A99"/>
    <w:rsid w:val="007A382C"/>
    <w:rsid w:val="007A54A0"/>
    <w:rsid w:val="007B4C71"/>
    <w:rsid w:val="007B6F9D"/>
    <w:rsid w:val="007C1138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801034"/>
    <w:rsid w:val="00810565"/>
    <w:rsid w:val="008111E4"/>
    <w:rsid w:val="00814A4C"/>
    <w:rsid w:val="0082158E"/>
    <w:rsid w:val="00826788"/>
    <w:rsid w:val="0083596E"/>
    <w:rsid w:val="008434DB"/>
    <w:rsid w:val="00845EDC"/>
    <w:rsid w:val="00855480"/>
    <w:rsid w:val="008613A5"/>
    <w:rsid w:val="00865F00"/>
    <w:rsid w:val="00866601"/>
    <w:rsid w:val="00866B82"/>
    <w:rsid w:val="00870885"/>
    <w:rsid w:val="00872074"/>
    <w:rsid w:val="008817E1"/>
    <w:rsid w:val="008A3667"/>
    <w:rsid w:val="008B51B2"/>
    <w:rsid w:val="008C066F"/>
    <w:rsid w:val="008C3AF0"/>
    <w:rsid w:val="008C680D"/>
    <w:rsid w:val="008D0848"/>
    <w:rsid w:val="008D0FB5"/>
    <w:rsid w:val="008D6871"/>
    <w:rsid w:val="008E26CA"/>
    <w:rsid w:val="008F4397"/>
    <w:rsid w:val="008F4712"/>
    <w:rsid w:val="00911EDC"/>
    <w:rsid w:val="009135A5"/>
    <w:rsid w:val="00914229"/>
    <w:rsid w:val="0091661D"/>
    <w:rsid w:val="009237E8"/>
    <w:rsid w:val="00925F0C"/>
    <w:rsid w:val="00926250"/>
    <w:rsid w:val="00927A34"/>
    <w:rsid w:val="00930B96"/>
    <w:rsid w:val="00933B0E"/>
    <w:rsid w:val="00933C6E"/>
    <w:rsid w:val="00937ADA"/>
    <w:rsid w:val="00943279"/>
    <w:rsid w:val="00945E01"/>
    <w:rsid w:val="00955F0C"/>
    <w:rsid w:val="00960D7C"/>
    <w:rsid w:val="009619EF"/>
    <w:rsid w:val="00966AFD"/>
    <w:rsid w:val="0097142D"/>
    <w:rsid w:val="00985DE5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7DED"/>
    <w:rsid w:val="009D383C"/>
    <w:rsid w:val="009D4AEB"/>
    <w:rsid w:val="009E2CFB"/>
    <w:rsid w:val="009E4689"/>
    <w:rsid w:val="009F0D9A"/>
    <w:rsid w:val="009F0FD1"/>
    <w:rsid w:val="009F54F3"/>
    <w:rsid w:val="00A0090D"/>
    <w:rsid w:val="00A04F66"/>
    <w:rsid w:val="00A05F14"/>
    <w:rsid w:val="00A079AC"/>
    <w:rsid w:val="00A104AA"/>
    <w:rsid w:val="00A2126E"/>
    <w:rsid w:val="00A21920"/>
    <w:rsid w:val="00A417E7"/>
    <w:rsid w:val="00A42E1E"/>
    <w:rsid w:val="00A543D7"/>
    <w:rsid w:val="00A552F4"/>
    <w:rsid w:val="00A57161"/>
    <w:rsid w:val="00A5744D"/>
    <w:rsid w:val="00A62F02"/>
    <w:rsid w:val="00A671B0"/>
    <w:rsid w:val="00A9400A"/>
    <w:rsid w:val="00A94E85"/>
    <w:rsid w:val="00AA0C99"/>
    <w:rsid w:val="00AA145D"/>
    <w:rsid w:val="00AA182D"/>
    <w:rsid w:val="00AA65CE"/>
    <w:rsid w:val="00AA7CA0"/>
    <w:rsid w:val="00AB5ADC"/>
    <w:rsid w:val="00AB66E5"/>
    <w:rsid w:val="00AB7492"/>
    <w:rsid w:val="00AC0F7C"/>
    <w:rsid w:val="00AC5606"/>
    <w:rsid w:val="00AD0217"/>
    <w:rsid w:val="00AD07C6"/>
    <w:rsid w:val="00AD1D72"/>
    <w:rsid w:val="00AD2D7E"/>
    <w:rsid w:val="00AD4240"/>
    <w:rsid w:val="00AE05F6"/>
    <w:rsid w:val="00AE240E"/>
    <w:rsid w:val="00AE7FFA"/>
    <w:rsid w:val="00AF1CD9"/>
    <w:rsid w:val="00AF265D"/>
    <w:rsid w:val="00AF2AFB"/>
    <w:rsid w:val="00AF3C12"/>
    <w:rsid w:val="00B07D65"/>
    <w:rsid w:val="00B22327"/>
    <w:rsid w:val="00B32D93"/>
    <w:rsid w:val="00B351A9"/>
    <w:rsid w:val="00B427C5"/>
    <w:rsid w:val="00B528A0"/>
    <w:rsid w:val="00B54BDC"/>
    <w:rsid w:val="00B66738"/>
    <w:rsid w:val="00B7009B"/>
    <w:rsid w:val="00B71DF4"/>
    <w:rsid w:val="00B753E0"/>
    <w:rsid w:val="00B811EA"/>
    <w:rsid w:val="00B8630A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C6D37"/>
    <w:rsid w:val="00BD1BCE"/>
    <w:rsid w:val="00BD6084"/>
    <w:rsid w:val="00BE536B"/>
    <w:rsid w:val="00BF1A88"/>
    <w:rsid w:val="00C06A03"/>
    <w:rsid w:val="00C070A3"/>
    <w:rsid w:val="00C107C6"/>
    <w:rsid w:val="00C2196C"/>
    <w:rsid w:val="00C3068E"/>
    <w:rsid w:val="00C313CC"/>
    <w:rsid w:val="00C320AD"/>
    <w:rsid w:val="00C321B6"/>
    <w:rsid w:val="00C35074"/>
    <w:rsid w:val="00C4736D"/>
    <w:rsid w:val="00C47A49"/>
    <w:rsid w:val="00C54545"/>
    <w:rsid w:val="00C6449F"/>
    <w:rsid w:val="00C65323"/>
    <w:rsid w:val="00C66750"/>
    <w:rsid w:val="00C7029E"/>
    <w:rsid w:val="00C8250B"/>
    <w:rsid w:val="00C82CE5"/>
    <w:rsid w:val="00C83062"/>
    <w:rsid w:val="00C8624A"/>
    <w:rsid w:val="00C947F1"/>
    <w:rsid w:val="00C97299"/>
    <w:rsid w:val="00CA79FB"/>
    <w:rsid w:val="00CB364C"/>
    <w:rsid w:val="00CB5FCB"/>
    <w:rsid w:val="00CC5E0E"/>
    <w:rsid w:val="00CD4218"/>
    <w:rsid w:val="00CE1966"/>
    <w:rsid w:val="00CE300E"/>
    <w:rsid w:val="00D02FBA"/>
    <w:rsid w:val="00D05E31"/>
    <w:rsid w:val="00D23B43"/>
    <w:rsid w:val="00D3080C"/>
    <w:rsid w:val="00D33541"/>
    <w:rsid w:val="00D438A5"/>
    <w:rsid w:val="00D65E61"/>
    <w:rsid w:val="00D669AE"/>
    <w:rsid w:val="00D6779E"/>
    <w:rsid w:val="00D710D3"/>
    <w:rsid w:val="00D755E3"/>
    <w:rsid w:val="00D77CB0"/>
    <w:rsid w:val="00D825AD"/>
    <w:rsid w:val="00D82A05"/>
    <w:rsid w:val="00D96650"/>
    <w:rsid w:val="00D97FF3"/>
    <w:rsid w:val="00DA32EE"/>
    <w:rsid w:val="00DA50EF"/>
    <w:rsid w:val="00DB4D93"/>
    <w:rsid w:val="00DB69D0"/>
    <w:rsid w:val="00DB719C"/>
    <w:rsid w:val="00DB7E05"/>
    <w:rsid w:val="00DC4A3A"/>
    <w:rsid w:val="00DD081F"/>
    <w:rsid w:val="00DD6FDB"/>
    <w:rsid w:val="00DE157C"/>
    <w:rsid w:val="00DE28D4"/>
    <w:rsid w:val="00DE7ACA"/>
    <w:rsid w:val="00DF0FB1"/>
    <w:rsid w:val="00DF5710"/>
    <w:rsid w:val="00E0508C"/>
    <w:rsid w:val="00E1087C"/>
    <w:rsid w:val="00E1624D"/>
    <w:rsid w:val="00E20A6F"/>
    <w:rsid w:val="00E21F50"/>
    <w:rsid w:val="00E2280E"/>
    <w:rsid w:val="00E344A1"/>
    <w:rsid w:val="00E40215"/>
    <w:rsid w:val="00E611F3"/>
    <w:rsid w:val="00E613AC"/>
    <w:rsid w:val="00E66E0D"/>
    <w:rsid w:val="00E70246"/>
    <w:rsid w:val="00E709E7"/>
    <w:rsid w:val="00E71E63"/>
    <w:rsid w:val="00E72074"/>
    <w:rsid w:val="00E864C3"/>
    <w:rsid w:val="00E91215"/>
    <w:rsid w:val="00EA3E6D"/>
    <w:rsid w:val="00EA4382"/>
    <w:rsid w:val="00EA687A"/>
    <w:rsid w:val="00EA6D0E"/>
    <w:rsid w:val="00EB46BA"/>
    <w:rsid w:val="00EB723B"/>
    <w:rsid w:val="00ED0F46"/>
    <w:rsid w:val="00ED5C1F"/>
    <w:rsid w:val="00ED7088"/>
    <w:rsid w:val="00EE2605"/>
    <w:rsid w:val="00EE333D"/>
    <w:rsid w:val="00F00350"/>
    <w:rsid w:val="00F00DAC"/>
    <w:rsid w:val="00F05040"/>
    <w:rsid w:val="00F10EF0"/>
    <w:rsid w:val="00F11744"/>
    <w:rsid w:val="00F128A4"/>
    <w:rsid w:val="00F12EEE"/>
    <w:rsid w:val="00F13D34"/>
    <w:rsid w:val="00F15CA7"/>
    <w:rsid w:val="00F20280"/>
    <w:rsid w:val="00F21FE7"/>
    <w:rsid w:val="00F321A9"/>
    <w:rsid w:val="00F4006E"/>
    <w:rsid w:val="00F40F8D"/>
    <w:rsid w:val="00F418DB"/>
    <w:rsid w:val="00F50A24"/>
    <w:rsid w:val="00F53E0C"/>
    <w:rsid w:val="00F54656"/>
    <w:rsid w:val="00F56BD5"/>
    <w:rsid w:val="00F65891"/>
    <w:rsid w:val="00F66E11"/>
    <w:rsid w:val="00F670F0"/>
    <w:rsid w:val="00F67D6D"/>
    <w:rsid w:val="00F76AFE"/>
    <w:rsid w:val="00F80A70"/>
    <w:rsid w:val="00F82132"/>
    <w:rsid w:val="00F83036"/>
    <w:rsid w:val="00F85ADA"/>
    <w:rsid w:val="00F8709B"/>
    <w:rsid w:val="00F87C14"/>
    <w:rsid w:val="00F927BB"/>
    <w:rsid w:val="00F94BE2"/>
    <w:rsid w:val="00FA1B8B"/>
    <w:rsid w:val="00FB0D26"/>
    <w:rsid w:val="00FB1AF8"/>
    <w:rsid w:val="00FD6A07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769C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B76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Heather Knight Wells</dc:creator>
  <cp:lastModifiedBy>lharrison</cp:lastModifiedBy>
  <cp:revision>2</cp:revision>
  <cp:lastPrinted>2012-02-27T18:21:00Z</cp:lastPrinted>
  <dcterms:created xsi:type="dcterms:W3CDTF">2015-08-10T17:23:00Z</dcterms:created>
  <dcterms:modified xsi:type="dcterms:W3CDTF">2015-08-10T17:23:00Z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