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BE1" w:rsidRPr="00231888" w:rsidRDefault="00AE0BE1" w:rsidP="00CB1826">
      <w:pPr>
        <w:spacing w:after="240"/>
        <w:ind w:left="-90"/>
        <w:rPr>
          <w:rFonts w:ascii="Verdana" w:hAnsi="Verdana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7.PR.12C: Representing Equivalent Expressions on a Balance Scale Using Variables for Unknowns (Sample)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672"/>
        <w:gridCol w:w="3636"/>
        <w:gridCol w:w="2250"/>
      </w:tblGrid>
      <w:tr w:rsidR="005122E2" w:rsidRPr="00231888" w:rsidTr="00376494">
        <w:trPr>
          <w:trHeight w:val="620"/>
        </w:trPr>
        <w:tc>
          <w:tcPr>
            <w:tcW w:w="3672" w:type="dxa"/>
            <w:shd w:val="clear" w:color="auto" w:fill="D9D9D9" w:themeFill="background1" w:themeFillShade="D9"/>
            <w:vAlign w:val="center"/>
          </w:tcPr>
          <w:p w:rsidR="00214B00" w:rsidRDefault="00214B00" w:rsidP="00214B00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>
              <w:rPr>
                <w:rFonts w:ascii="Verdana" w:hAnsi="Verdana"/>
                <w:b/>
                <w:sz w:val="22"/>
                <w:szCs w:val="22"/>
                <w:lang w:val="en-CA"/>
              </w:rPr>
              <w:t>Concrete</w:t>
            </w:r>
          </w:p>
          <w:p w:rsidR="005122E2" w:rsidRPr="00214B00" w:rsidRDefault="005122E2" w:rsidP="00214B00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214B00">
              <w:rPr>
                <w:rFonts w:ascii="Verdana" w:hAnsi="Verdana"/>
                <w:b/>
                <w:sz w:val="22"/>
                <w:szCs w:val="22"/>
                <w:lang w:val="en-CA"/>
              </w:rPr>
              <w:t>Action</w:t>
            </w:r>
          </w:p>
        </w:tc>
        <w:tc>
          <w:tcPr>
            <w:tcW w:w="3636" w:type="dxa"/>
            <w:shd w:val="clear" w:color="auto" w:fill="D9D9D9" w:themeFill="background1" w:themeFillShade="D9"/>
            <w:vAlign w:val="center"/>
          </w:tcPr>
          <w:p w:rsidR="00214B00" w:rsidRDefault="00214B00" w:rsidP="00214B00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>
              <w:rPr>
                <w:rFonts w:ascii="Verdana" w:hAnsi="Verdana"/>
                <w:b/>
                <w:sz w:val="22"/>
                <w:szCs w:val="22"/>
                <w:lang w:val="en-CA"/>
              </w:rPr>
              <w:t>Pictorial</w:t>
            </w:r>
          </w:p>
          <w:p w:rsidR="005122E2" w:rsidRPr="00214B00" w:rsidRDefault="005122E2" w:rsidP="00214B00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214B00">
              <w:rPr>
                <w:rFonts w:ascii="Verdana" w:hAnsi="Verdana"/>
                <w:b/>
                <w:sz w:val="22"/>
                <w:szCs w:val="22"/>
                <w:lang w:val="en-CA"/>
              </w:rPr>
              <w:t>Representation</w:t>
            </w:r>
          </w:p>
        </w:tc>
        <w:tc>
          <w:tcPr>
            <w:tcW w:w="2250" w:type="dxa"/>
            <w:shd w:val="clear" w:color="auto" w:fill="D9D9D9" w:themeFill="background1" w:themeFillShade="D9"/>
            <w:vAlign w:val="center"/>
          </w:tcPr>
          <w:p w:rsidR="005122E2" w:rsidRPr="00214B00" w:rsidRDefault="005122E2" w:rsidP="00214B00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214B00">
              <w:rPr>
                <w:rFonts w:ascii="Verdana" w:hAnsi="Verdana"/>
                <w:b/>
                <w:sz w:val="22"/>
                <w:szCs w:val="22"/>
                <w:lang w:val="en-CA"/>
              </w:rPr>
              <w:t>Symbolic Representation</w:t>
            </w:r>
          </w:p>
        </w:tc>
      </w:tr>
      <w:tr w:rsidR="005122E2" w:rsidRPr="00231888" w:rsidTr="00214B00">
        <w:tc>
          <w:tcPr>
            <w:tcW w:w="3672" w:type="dxa"/>
          </w:tcPr>
          <w:p w:rsidR="005122E2" w:rsidRPr="00113EEE" w:rsidRDefault="005122E2" w:rsidP="00214B00">
            <w:pPr>
              <w:spacing w:before="60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  <w:r w:rsidRPr="00113EEE">
              <w:rPr>
                <w:rFonts w:ascii="Book Antiqua" w:hAnsi="Book Antiqua"/>
                <w:b/>
                <w:sz w:val="22"/>
                <w:szCs w:val="22"/>
                <w:lang w:val="en-CA"/>
              </w:rPr>
              <w:t>Step One</w:t>
            </w:r>
          </w:p>
          <w:p w:rsidR="005122E2" w:rsidRPr="00113EEE" w:rsidRDefault="005122E2" w:rsidP="005122E2">
            <w:pPr>
              <w:rPr>
                <w:rFonts w:ascii="Book Antiqua" w:hAnsi="Book Antiqua"/>
                <w:sz w:val="22"/>
                <w:szCs w:val="22"/>
                <w:lang w:val="en-CA"/>
              </w:rPr>
            </w:pP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>One student conceals the same quantity of blocks in one or more bags.</w:t>
            </w:r>
            <w:r w:rsidR="005653BC" w:rsidRPr="00113EEE">
              <w:rPr>
                <w:rFonts w:ascii="Book Antiqua" w:hAnsi="Book Antiqua"/>
                <w:sz w:val="22"/>
                <w:szCs w:val="22"/>
                <w:lang w:val="en-CA"/>
              </w:rPr>
              <w:t xml:space="preserve"> </w:t>
            </w: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>The</w:t>
            </w:r>
            <w:r w:rsidR="003479A6" w:rsidRPr="00113EEE">
              <w:rPr>
                <w:rFonts w:ascii="Book Antiqua" w:hAnsi="Book Antiqua"/>
                <w:sz w:val="22"/>
                <w:szCs w:val="22"/>
                <w:lang w:val="en-CA"/>
              </w:rPr>
              <w:t xml:space="preserve"> student</w:t>
            </w: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 xml:space="preserve"> place</w:t>
            </w:r>
            <w:r w:rsidR="003479A6" w:rsidRPr="00113EEE">
              <w:rPr>
                <w:rFonts w:ascii="Book Antiqua" w:hAnsi="Book Antiqua"/>
                <w:sz w:val="22"/>
                <w:szCs w:val="22"/>
                <w:lang w:val="en-CA"/>
              </w:rPr>
              <w:t>s</w:t>
            </w: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 xml:space="preserve"> the bag</w:t>
            </w:r>
            <w:r w:rsidR="00376494" w:rsidRPr="00113EEE">
              <w:rPr>
                <w:rFonts w:ascii="Book Antiqua" w:hAnsi="Book Antiqua"/>
                <w:sz w:val="22"/>
                <w:szCs w:val="22"/>
                <w:lang w:val="en-CA"/>
              </w:rPr>
              <w:t>s</w:t>
            </w: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 xml:space="preserve"> and some blocks on one pan of the balance, counting them out loud </w:t>
            </w:r>
            <w:r w:rsidR="007446FC">
              <w:rPr>
                <w:rFonts w:ascii="Book Antiqua" w:hAnsi="Book Antiqua"/>
                <w:sz w:val="22"/>
                <w:szCs w:val="22"/>
                <w:lang w:val="en-CA"/>
              </w:rPr>
              <w:br/>
            </w: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>(</w:t>
            </w:r>
            <w:r w:rsidRPr="00113EEE">
              <w:rPr>
                <w:rFonts w:ascii="Book Antiqua" w:hAnsi="Book Antiqua"/>
                <w:i/>
                <w:sz w:val="22"/>
                <w:szCs w:val="22"/>
                <w:lang w:val="en-CA"/>
              </w:rPr>
              <w:t xml:space="preserve">b + </w:t>
            </w: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>4)</w:t>
            </w:r>
            <w:r w:rsidR="003479A6" w:rsidRPr="00113EEE">
              <w:rPr>
                <w:rFonts w:ascii="Book Antiqua" w:hAnsi="Book Antiqua"/>
                <w:sz w:val="22"/>
                <w:szCs w:val="22"/>
                <w:lang w:val="en-CA"/>
              </w:rPr>
              <w:t>.</w:t>
            </w:r>
          </w:p>
          <w:p w:rsidR="00214B00" w:rsidRPr="00113EEE" w:rsidRDefault="00214B00" w:rsidP="005122E2">
            <w:pPr>
              <w:rPr>
                <w:rFonts w:ascii="Book Antiqua" w:hAnsi="Book Antiqua"/>
                <w:i/>
                <w:sz w:val="22"/>
                <w:szCs w:val="22"/>
                <w:lang w:val="en-CA"/>
              </w:rPr>
            </w:pPr>
          </w:p>
          <w:p w:rsidR="005122E2" w:rsidRPr="00113EEE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  <w:tc>
          <w:tcPr>
            <w:tcW w:w="3636" w:type="dxa"/>
          </w:tcPr>
          <w:p w:rsidR="003479A6" w:rsidRPr="00113EEE" w:rsidRDefault="005122E2" w:rsidP="00214B00">
            <w:pPr>
              <w:spacing w:before="60"/>
              <w:rPr>
                <w:rFonts w:ascii="Book Antiqua" w:hAnsi="Book Antiqua"/>
                <w:sz w:val="22"/>
                <w:szCs w:val="22"/>
                <w:lang w:val="en-CA"/>
              </w:rPr>
            </w:pP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>tipped scale with 1 bag and four blocks</w:t>
            </w:r>
          </w:p>
          <w:p w:rsidR="00214B00" w:rsidRPr="00214B00" w:rsidRDefault="00214B00" w:rsidP="00214B00">
            <w:pPr>
              <w:spacing w:before="60"/>
              <w:rPr>
                <w:rFonts w:ascii="Book Antiqua" w:hAnsi="Book Antiqua"/>
                <w:lang w:val="en-CA"/>
              </w:rPr>
            </w:pPr>
          </w:p>
          <w:p w:rsidR="005122E2" w:rsidRPr="00214B00" w:rsidRDefault="00214B00" w:rsidP="003479A6">
            <w:pPr>
              <w:rPr>
                <w:rFonts w:ascii="Book Antiqua" w:hAnsi="Book Antiqua"/>
                <w:lang w:val="en-CA"/>
              </w:rPr>
            </w:pPr>
            <w:r>
              <w:rPr>
                <w:rFonts w:ascii="Book Antiqua" w:hAnsi="Book Antiqua"/>
                <w:noProof/>
                <w:lang w:val="en-CA" w:eastAsia="en-C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635</wp:posOffset>
                  </wp:positionV>
                  <wp:extent cx="2105025" cy="885825"/>
                  <wp:effectExtent l="19050" t="0" r="9525" b="0"/>
                  <wp:wrapNone/>
                  <wp:docPr id="1" name="Picture 0" descr="BLM 7PR12C Representing Equivalent Expressions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PR12C Representing Equivalent Expressions 1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5025" cy="88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50" w:type="dxa"/>
          </w:tcPr>
          <w:p w:rsidR="005122E2" w:rsidRPr="00113EEE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113EEE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113EEE" w:rsidRDefault="005122E2" w:rsidP="00D320AA">
            <w:pPr>
              <w:jc w:val="center"/>
              <w:rPr>
                <w:rFonts w:ascii="Book Antiqua" w:hAnsi="Book Antiqua"/>
                <w:sz w:val="22"/>
                <w:szCs w:val="22"/>
                <w:lang w:val="en-CA"/>
              </w:rPr>
            </w:pPr>
            <w:r w:rsidRPr="00113EEE">
              <w:rPr>
                <w:rFonts w:ascii="Book Antiqua" w:hAnsi="Book Antiqua"/>
                <w:i/>
                <w:sz w:val="22"/>
                <w:szCs w:val="22"/>
                <w:lang w:val="en-CA"/>
              </w:rPr>
              <w:t>b</w:t>
            </w: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 xml:space="preserve"> + 4</w:t>
            </w:r>
          </w:p>
        </w:tc>
      </w:tr>
      <w:tr w:rsidR="005122E2" w:rsidRPr="00231888" w:rsidTr="00214B00">
        <w:tc>
          <w:tcPr>
            <w:tcW w:w="3672" w:type="dxa"/>
          </w:tcPr>
          <w:p w:rsidR="005122E2" w:rsidRPr="00113EEE" w:rsidRDefault="005122E2" w:rsidP="00214B00">
            <w:pPr>
              <w:spacing w:before="60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  <w:r w:rsidRPr="00113EEE">
              <w:rPr>
                <w:rFonts w:ascii="Book Antiqua" w:hAnsi="Book Antiqua"/>
                <w:b/>
                <w:sz w:val="22"/>
                <w:szCs w:val="22"/>
                <w:lang w:val="en-CA"/>
              </w:rPr>
              <w:t>Step Two</w:t>
            </w:r>
          </w:p>
          <w:p w:rsidR="005122E2" w:rsidRPr="00113EEE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 xml:space="preserve">Another student balances the scale by counting a quantity of blocks </w:t>
            </w:r>
            <w:r w:rsidR="00376494" w:rsidRPr="00113EEE">
              <w:rPr>
                <w:rFonts w:ascii="Book Antiqua" w:hAnsi="Book Antiqua"/>
                <w:sz w:val="22"/>
                <w:szCs w:val="22"/>
                <w:lang w:val="en-CA"/>
              </w:rPr>
              <w:t>and placing them on</w:t>
            </w: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 xml:space="preserve"> the other pan, until it balances</w:t>
            </w:r>
            <w:r w:rsidR="003479A6" w:rsidRPr="00113EEE">
              <w:rPr>
                <w:rFonts w:ascii="Book Antiqua" w:hAnsi="Book Antiqua"/>
                <w:sz w:val="22"/>
                <w:szCs w:val="22"/>
                <w:lang w:val="en-CA"/>
              </w:rPr>
              <w:t>.</w:t>
            </w:r>
          </w:p>
          <w:p w:rsidR="005122E2" w:rsidRPr="00113EEE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7446FC" w:rsidRPr="00113EEE" w:rsidRDefault="007446FC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113EEE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  <w:tc>
          <w:tcPr>
            <w:tcW w:w="3636" w:type="dxa"/>
          </w:tcPr>
          <w:p w:rsidR="003479A6" w:rsidRPr="00113EEE" w:rsidRDefault="005122E2" w:rsidP="00214B00">
            <w:pPr>
              <w:spacing w:before="60"/>
              <w:rPr>
                <w:rFonts w:ascii="Book Antiqua" w:hAnsi="Book Antiqua"/>
                <w:sz w:val="22"/>
                <w:szCs w:val="22"/>
                <w:lang w:val="en-CA"/>
              </w:rPr>
            </w:pP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 xml:space="preserve">1 bag and </w:t>
            </w:r>
            <w:r w:rsidR="003479A6" w:rsidRPr="00113EEE">
              <w:rPr>
                <w:rFonts w:ascii="Book Antiqua" w:hAnsi="Book Antiqua"/>
                <w:sz w:val="22"/>
                <w:szCs w:val="22"/>
                <w:lang w:val="en-CA"/>
              </w:rPr>
              <w:t xml:space="preserve">4 </w:t>
            </w: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 xml:space="preserve">blocks balanced by </w:t>
            </w:r>
            <w:r w:rsidR="007446FC">
              <w:rPr>
                <w:rFonts w:ascii="Book Antiqua" w:hAnsi="Book Antiqua"/>
                <w:sz w:val="22"/>
                <w:szCs w:val="22"/>
                <w:lang w:val="en-CA"/>
              </w:rPr>
              <w:br/>
            </w: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>7 blocks</w:t>
            </w:r>
            <w:r w:rsidR="005653BC" w:rsidRPr="00113EEE">
              <w:rPr>
                <w:rFonts w:ascii="Book Antiqua" w:hAnsi="Book Antiqua"/>
                <w:sz w:val="22"/>
                <w:szCs w:val="22"/>
                <w:lang w:val="en-CA"/>
              </w:rPr>
              <w:t xml:space="preserve"> </w:t>
            </w:r>
          </w:p>
          <w:p w:rsidR="00214B00" w:rsidRPr="00214B00" w:rsidRDefault="00214B00" w:rsidP="00214B00">
            <w:pPr>
              <w:spacing w:before="60"/>
              <w:rPr>
                <w:rFonts w:ascii="Book Antiqua" w:hAnsi="Book Antiqua"/>
                <w:lang w:val="en-CA"/>
              </w:rPr>
            </w:pPr>
          </w:p>
          <w:p w:rsidR="005122E2" w:rsidRPr="00214B00" w:rsidRDefault="00214B00" w:rsidP="005122E2">
            <w:pPr>
              <w:rPr>
                <w:rFonts w:ascii="Book Antiqua" w:hAnsi="Book Antiqua"/>
                <w:lang w:val="en-CA"/>
              </w:rPr>
            </w:pPr>
            <w:r>
              <w:rPr>
                <w:rFonts w:ascii="Book Antiqua" w:hAnsi="Book Antiqua"/>
                <w:noProof/>
                <w:lang w:val="en-CA" w:eastAsia="en-C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-6350</wp:posOffset>
                  </wp:positionV>
                  <wp:extent cx="2105025" cy="781050"/>
                  <wp:effectExtent l="19050" t="0" r="9525" b="0"/>
                  <wp:wrapNone/>
                  <wp:docPr id="2" name="Picture 1" descr="BLM 7PR12C Representing Equivalent Expressions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PR12C Representing Equivalent Expressions 2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5025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50" w:type="dxa"/>
          </w:tcPr>
          <w:p w:rsidR="005122E2" w:rsidRPr="00113EEE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113EEE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113EEE" w:rsidRDefault="005122E2" w:rsidP="00D320AA">
            <w:pPr>
              <w:jc w:val="center"/>
              <w:rPr>
                <w:rFonts w:ascii="Book Antiqua" w:hAnsi="Book Antiqua"/>
                <w:i/>
                <w:sz w:val="22"/>
                <w:szCs w:val="22"/>
                <w:lang w:val="en-CA"/>
              </w:rPr>
            </w:pPr>
            <w:r w:rsidRPr="00113EEE">
              <w:rPr>
                <w:rFonts w:ascii="Book Antiqua" w:hAnsi="Book Antiqua"/>
                <w:i/>
                <w:sz w:val="22"/>
                <w:szCs w:val="22"/>
                <w:lang w:val="en-CA"/>
              </w:rPr>
              <w:t xml:space="preserve">b </w:t>
            </w: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>+ 4 = 7</w:t>
            </w:r>
          </w:p>
          <w:p w:rsidR="005122E2" w:rsidRPr="00113EEE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113EEE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113EEE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</w:tr>
      <w:tr w:rsidR="005122E2" w:rsidRPr="00231888" w:rsidTr="00214B00">
        <w:tc>
          <w:tcPr>
            <w:tcW w:w="3672" w:type="dxa"/>
          </w:tcPr>
          <w:p w:rsidR="005122E2" w:rsidRPr="00113EEE" w:rsidRDefault="005122E2" w:rsidP="00214B00">
            <w:pPr>
              <w:spacing w:before="60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  <w:r w:rsidRPr="00113EEE">
              <w:rPr>
                <w:rFonts w:ascii="Book Antiqua" w:hAnsi="Book Antiqua"/>
                <w:b/>
                <w:sz w:val="22"/>
                <w:szCs w:val="22"/>
                <w:lang w:val="en-CA"/>
              </w:rPr>
              <w:t>Step Three</w:t>
            </w:r>
          </w:p>
          <w:p w:rsidR="005122E2" w:rsidRPr="00113EEE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>Another student who has determined</w:t>
            </w:r>
            <w:r w:rsidR="002B429E" w:rsidRPr="00113EEE">
              <w:rPr>
                <w:rFonts w:ascii="Book Antiqua" w:hAnsi="Book Antiqua"/>
                <w:sz w:val="22"/>
                <w:szCs w:val="22"/>
                <w:lang w:val="en-CA"/>
              </w:rPr>
              <w:t xml:space="preserve"> how many blocks are in the bag</w:t>
            </w:r>
            <w:r w:rsidR="00376494" w:rsidRPr="00113EEE">
              <w:rPr>
                <w:rFonts w:ascii="Book Antiqua" w:hAnsi="Book Antiqua"/>
                <w:sz w:val="22"/>
                <w:szCs w:val="22"/>
                <w:lang w:val="en-CA"/>
              </w:rPr>
              <w:t xml:space="preserve"> can rearrange the quantity o</w:t>
            </w: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 xml:space="preserve">n the second pan by concealing the same number of </w:t>
            </w:r>
            <w:r w:rsidR="00376494" w:rsidRPr="00113EEE">
              <w:rPr>
                <w:rFonts w:ascii="Book Antiqua" w:hAnsi="Book Antiqua"/>
                <w:sz w:val="22"/>
                <w:szCs w:val="22"/>
                <w:lang w:val="en-CA"/>
              </w:rPr>
              <w:t>blocks</w:t>
            </w: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 xml:space="preserve"> in each of a different number of bags, and leaving the remaining </w:t>
            </w:r>
            <w:r w:rsidR="00376494" w:rsidRPr="00113EEE">
              <w:rPr>
                <w:rFonts w:ascii="Book Antiqua" w:hAnsi="Book Antiqua"/>
                <w:sz w:val="22"/>
                <w:szCs w:val="22"/>
                <w:lang w:val="en-CA"/>
              </w:rPr>
              <w:t>blocks</w:t>
            </w: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 xml:space="preserve"> separate.</w:t>
            </w:r>
            <w:r w:rsidR="005653BC" w:rsidRPr="00113EEE">
              <w:rPr>
                <w:rFonts w:ascii="Book Antiqua" w:hAnsi="Book Antiqua"/>
                <w:sz w:val="22"/>
                <w:szCs w:val="22"/>
                <w:lang w:val="en-CA"/>
              </w:rPr>
              <w:t xml:space="preserve"> </w:t>
            </w: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 xml:space="preserve">The scale will balance with 2 bags and </w:t>
            </w:r>
            <w:r w:rsidR="007446FC">
              <w:rPr>
                <w:rFonts w:ascii="Book Antiqua" w:hAnsi="Book Antiqua"/>
                <w:sz w:val="22"/>
                <w:szCs w:val="22"/>
                <w:lang w:val="en-CA"/>
              </w:rPr>
              <w:br/>
            </w: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 xml:space="preserve">1 single </w:t>
            </w:r>
            <w:r w:rsidR="00376494" w:rsidRPr="00113EEE">
              <w:rPr>
                <w:rFonts w:ascii="Book Antiqua" w:hAnsi="Book Antiqua"/>
                <w:sz w:val="22"/>
                <w:szCs w:val="22"/>
                <w:lang w:val="en-CA"/>
              </w:rPr>
              <w:t>block</w:t>
            </w: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>.</w:t>
            </w:r>
          </w:p>
          <w:p w:rsidR="005122E2" w:rsidRPr="00113EEE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  <w:tc>
          <w:tcPr>
            <w:tcW w:w="3636" w:type="dxa"/>
          </w:tcPr>
          <w:p w:rsidR="005122E2" w:rsidRPr="00113EEE" w:rsidRDefault="005122E2" w:rsidP="00214B00">
            <w:pPr>
              <w:spacing w:before="60"/>
              <w:rPr>
                <w:rFonts w:ascii="Book Antiqua" w:hAnsi="Book Antiqua"/>
                <w:sz w:val="22"/>
                <w:szCs w:val="22"/>
                <w:lang w:val="en-CA"/>
              </w:rPr>
            </w:pP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 xml:space="preserve">1 bag and 4 </w:t>
            </w:r>
            <w:r w:rsidR="002B429E" w:rsidRPr="00113EEE">
              <w:rPr>
                <w:rFonts w:ascii="Book Antiqua" w:hAnsi="Book Antiqua"/>
                <w:sz w:val="22"/>
                <w:szCs w:val="22"/>
                <w:lang w:val="en-CA"/>
              </w:rPr>
              <w:t xml:space="preserve">cubes </w:t>
            </w: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>balance 2 bags and 1</w:t>
            </w:r>
            <w:r w:rsidR="002B429E" w:rsidRPr="00113EEE">
              <w:rPr>
                <w:rFonts w:ascii="Book Antiqua" w:hAnsi="Book Antiqua"/>
                <w:sz w:val="22"/>
                <w:szCs w:val="22"/>
                <w:lang w:val="en-CA"/>
              </w:rPr>
              <w:t xml:space="preserve"> cube</w:t>
            </w:r>
          </w:p>
          <w:p w:rsidR="00214B00" w:rsidRPr="00214B00" w:rsidRDefault="00214B00" w:rsidP="00214B00">
            <w:pPr>
              <w:spacing w:before="60"/>
              <w:rPr>
                <w:rFonts w:ascii="Book Antiqua" w:hAnsi="Book Antiqua"/>
                <w:lang w:val="en-CA"/>
              </w:rPr>
            </w:pPr>
          </w:p>
          <w:p w:rsidR="005122E2" w:rsidRPr="00214B00" w:rsidRDefault="00214B00" w:rsidP="005122E2">
            <w:pPr>
              <w:rPr>
                <w:rFonts w:ascii="Book Antiqua" w:hAnsi="Book Antiqua"/>
                <w:lang w:val="en-CA"/>
              </w:rPr>
            </w:pPr>
            <w:r>
              <w:rPr>
                <w:rFonts w:ascii="Book Antiqua" w:hAnsi="Book Antiqua"/>
                <w:noProof/>
                <w:lang w:val="en-CA" w:eastAsia="en-CA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141605</wp:posOffset>
                  </wp:positionV>
                  <wp:extent cx="2105025" cy="781050"/>
                  <wp:effectExtent l="19050" t="0" r="9525" b="0"/>
                  <wp:wrapNone/>
                  <wp:docPr id="3" name="Picture 2" descr="BLM 7PR12C Representing Equivalent Expressions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PR12C Representing Equivalent Expressions 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5025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50" w:type="dxa"/>
          </w:tcPr>
          <w:p w:rsidR="005122E2" w:rsidRPr="00113EEE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113EEE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113EEE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113EEE" w:rsidRDefault="005122E2" w:rsidP="00D320AA">
            <w:pPr>
              <w:jc w:val="center"/>
              <w:rPr>
                <w:rFonts w:ascii="Book Antiqua" w:hAnsi="Book Antiqua"/>
                <w:i/>
                <w:sz w:val="22"/>
                <w:szCs w:val="22"/>
                <w:lang w:val="en-CA"/>
              </w:rPr>
            </w:pPr>
            <w:r w:rsidRPr="00113EEE">
              <w:rPr>
                <w:rFonts w:ascii="Book Antiqua" w:hAnsi="Book Antiqua"/>
                <w:i/>
                <w:sz w:val="22"/>
                <w:szCs w:val="22"/>
                <w:lang w:val="en-CA"/>
              </w:rPr>
              <w:t xml:space="preserve">b </w:t>
            </w: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>+ 4 =</w:t>
            </w:r>
            <w:r w:rsidRPr="00113EEE">
              <w:rPr>
                <w:rFonts w:ascii="Book Antiqua" w:hAnsi="Book Antiqua"/>
                <w:i/>
                <w:sz w:val="22"/>
                <w:szCs w:val="22"/>
                <w:lang w:val="en-CA"/>
              </w:rPr>
              <w:t xml:space="preserve"> </w:t>
            </w: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>2</w:t>
            </w:r>
            <w:r w:rsidRPr="00113EEE">
              <w:rPr>
                <w:rFonts w:ascii="Book Antiqua" w:hAnsi="Book Antiqua"/>
                <w:i/>
                <w:sz w:val="22"/>
                <w:szCs w:val="22"/>
                <w:lang w:val="en-CA"/>
              </w:rPr>
              <w:t xml:space="preserve">b </w:t>
            </w: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>+ 1</w:t>
            </w:r>
          </w:p>
        </w:tc>
      </w:tr>
      <w:tr w:rsidR="005122E2" w:rsidRPr="00231888" w:rsidTr="00214B00">
        <w:tc>
          <w:tcPr>
            <w:tcW w:w="3672" w:type="dxa"/>
          </w:tcPr>
          <w:p w:rsidR="005122E2" w:rsidRPr="00113EEE" w:rsidRDefault="005122E2" w:rsidP="00214B00">
            <w:pPr>
              <w:spacing w:before="60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  <w:r w:rsidRPr="00113EEE">
              <w:rPr>
                <w:rFonts w:ascii="Book Antiqua" w:hAnsi="Book Antiqua"/>
                <w:b/>
                <w:sz w:val="22"/>
                <w:szCs w:val="22"/>
                <w:lang w:val="en-CA"/>
              </w:rPr>
              <w:t>Step Four</w:t>
            </w:r>
          </w:p>
          <w:p w:rsidR="005122E2" w:rsidRPr="00113EEE" w:rsidRDefault="005122E2" w:rsidP="005122E2">
            <w:pPr>
              <w:rPr>
                <w:rFonts w:ascii="Book Antiqua" w:hAnsi="Book Antiqua"/>
                <w:sz w:val="22"/>
                <w:szCs w:val="22"/>
                <w:lang w:val="en-CA"/>
              </w:rPr>
            </w:pP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 xml:space="preserve">If </w:t>
            </w:r>
            <w:r w:rsidR="002B429E" w:rsidRPr="00113EEE">
              <w:rPr>
                <w:rFonts w:ascii="Book Antiqua" w:hAnsi="Book Antiqua"/>
                <w:sz w:val="22"/>
                <w:szCs w:val="22"/>
                <w:lang w:val="en-CA"/>
              </w:rPr>
              <w:t xml:space="preserve">other </w:t>
            </w: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>student</w:t>
            </w:r>
            <w:r w:rsidR="002B429E" w:rsidRPr="00113EEE">
              <w:rPr>
                <w:rFonts w:ascii="Book Antiqua" w:hAnsi="Book Antiqua"/>
                <w:sz w:val="22"/>
                <w:szCs w:val="22"/>
                <w:lang w:val="en-CA"/>
              </w:rPr>
              <w:t>s</w:t>
            </w: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 xml:space="preserve"> can rearrange the blocks in a different way, </w:t>
            </w:r>
            <w:r w:rsidR="002B429E" w:rsidRPr="00113EEE">
              <w:rPr>
                <w:rFonts w:ascii="Book Antiqua" w:hAnsi="Book Antiqua"/>
                <w:sz w:val="22"/>
                <w:szCs w:val="22"/>
                <w:lang w:val="en-CA"/>
              </w:rPr>
              <w:t>they demonstrate this</w:t>
            </w: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>.</w:t>
            </w:r>
          </w:p>
          <w:p w:rsidR="005122E2" w:rsidRPr="00113EEE" w:rsidRDefault="005122E2" w:rsidP="005122E2">
            <w:pPr>
              <w:rPr>
                <w:rFonts w:ascii="Book Antiqua" w:hAnsi="Book Antiqua"/>
                <w:sz w:val="22"/>
                <w:szCs w:val="22"/>
                <w:lang w:val="en-CA"/>
              </w:rPr>
            </w:pP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 xml:space="preserve">If not, they can tell how many </w:t>
            </w:r>
            <w:r w:rsidR="00376494" w:rsidRPr="00113EEE">
              <w:rPr>
                <w:rFonts w:ascii="Book Antiqua" w:hAnsi="Book Antiqua"/>
                <w:sz w:val="22"/>
                <w:szCs w:val="22"/>
                <w:lang w:val="en-CA"/>
              </w:rPr>
              <w:t>blocks</w:t>
            </w: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 xml:space="preserve"> are in a bag, and </w:t>
            </w:r>
            <w:r w:rsidR="002B429E" w:rsidRPr="00113EEE">
              <w:rPr>
                <w:rFonts w:ascii="Book Antiqua" w:hAnsi="Book Antiqua"/>
                <w:sz w:val="22"/>
                <w:szCs w:val="22"/>
                <w:lang w:val="en-CA"/>
              </w:rPr>
              <w:t xml:space="preserve">explain </w:t>
            </w: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>how they know.</w:t>
            </w:r>
          </w:p>
          <w:p w:rsidR="005122E2" w:rsidRPr="00113EEE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  <w:tc>
          <w:tcPr>
            <w:tcW w:w="3636" w:type="dxa"/>
          </w:tcPr>
          <w:p w:rsidR="005122E2" w:rsidRPr="00214B00" w:rsidRDefault="005122E2" w:rsidP="005122E2">
            <w:pPr>
              <w:rPr>
                <w:rFonts w:ascii="Book Antiqua" w:hAnsi="Book Antiqua"/>
                <w:b/>
                <w:lang w:val="en-CA"/>
              </w:rPr>
            </w:pPr>
          </w:p>
        </w:tc>
        <w:tc>
          <w:tcPr>
            <w:tcW w:w="2250" w:type="dxa"/>
          </w:tcPr>
          <w:p w:rsidR="005122E2" w:rsidRPr="00113EEE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113EEE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113EEE" w:rsidRDefault="005122E2" w:rsidP="00D320AA">
            <w:pPr>
              <w:jc w:val="center"/>
              <w:rPr>
                <w:rFonts w:ascii="Book Antiqua" w:hAnsi="Book Antiqua"/>
                <w:sz w:val="22"/>
                <w:szCs w:val="22"/>
                <w:lang w:val="en-CA"/>
              </w:rPr>
            </w:pPr>
            <w:r w:rsidRPr="00113EEE">
              <w:rPr>
                <w:rFonts w:ascii="Book Antiqua" w:hAnsi="Book Antiqua"/>
                <w:i/>
                <w:sz w:val="22"/>
                <w:szCs w:val="22"/>
                <w:lang w:val="en-CA"/>
              </w:rPr>
              <w:t>b</w:t>
            </w:r>
            <w:r w:rsidR="005653BC" w:rsidRPr="00113EEE">
              <w:rPr>
                <w:rFonts w:ascii="Book Antiqua" w:hAnsi="Book Antiqua"/>
                <w:sz w:val="22"/>
                <w:szCs w:val="22"/>
                <w:lang w:val="en-CA"/>
              </w:rPr>
              <w:t xml:space="preserve"> </w:t>
            </w: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>=</w:t>
            </w:r>
            <w:r w:rsidR="005653BC" w:rsidRPr="00113EEE">
              <w:rPr>
                <w:rFonts w:ascii="Book Antiqua" w:hAnsi="Book Antiqua"/>
                <w:sz w:val="22"/>
                <w:szCs w:val="22"/>
                <w:lang w:val="en-CA"/>
              </w:rPr>
              <w:t xml:space="preserve"> </w:t>
            </w:r>
            <w:r w:rsidRPr="00113EEE">
              <w:rPr>
                <w:rFonts w:ascii="Book Antiqua" w:hAnsi="Book Antiqua"/>
                <w:sz w:val="22"/>
                <w:szCs w:val="22"/>
                <w:lang w:val="en-CA"/>
              </w:rPr>
              <w:t>3</w:t>
            </w:r>
          </w:p>
        </w:tc>
      </w:tr>
    </w:tbl>
    <w:p w:rsidR="009607CB" w:rsidRPr="00231888" w:rsidRDefault="009607CB" w:rsidP="005122E2">
      <w:pPr>
        <w:rPr>
          <w:b/>
          <w:lang w:val="en-CA"/>
        </w:rPr>
      </w:pPr>
    </w:p>
    <w:sectPr w:rsidR="009607CB" w:rsidRPr="00231888" w:rsidSect="00214B00">
      <w:pgSz w:w="12240" w:h="15840"/>
      <w:pgMar w:top="1440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7330"/>
    <w:multiLevelType w:val="hybridMultilevel"/>
    <w:tmpl w:val="7BEC995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0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7D7400"/>
    <w:multiLevelType w:val="hybridMultilevel"/>
    <w:tmpl w:val="F7C4BD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A3555"/>
    <w:multiLevelType w:val="hybridMultilevel"/>
    <w:tmpl w:val="811ECEC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56841"/>
    <w:multiLevelType w:val="hybridMultilevel"/>
    <w:tmpl w:val="A1D63F0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C9687F"/>
    <w:multiLevelType w:val="hybridMultilevel"/>
    <w:tmpl w:val="3FFE4F0A"/>
    <w:lvl w:ilvl="0" w:tplc="1A4C14FA">
      <w:start w:val="1"/>
      <w:numFmt w:val="bullet"/>
      <w:lvlText w:val="r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63102EC"/>
    <w:multiLevelType w:val="hybridMultilevel"/>
    <w:tmpl w:val="797879F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CA4F02"/>
    <w:multiLevelType w:val="hybridMultilevel"/>
    <w:tmpl w:val="AAB0C000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E4358"/>
    <w:multiLevelType w:val="hybridMultilevel"/>
    <w:tmpl w:val="A5D0B4B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4B0C42"/>
    <w:multiLevelType w:val="hybridMultilevel"/>
    <w:tmpl w:val="D8A0031C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709D3"/>
    <w:multiLevelType w:val="hybridMultilevel"/>
    <w:tmpl w:val="63E6F74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4045B2"/>
    <w:multiLevelType w:val="hybridMultilevel"/>
    <w:tmpl w:val="81645D4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9BF580A"/>
    <w:multiLevelType w:val="hybridMultilevel"/>
    <w:tmpl w:val="6D605C2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E43826"/>
    <w:multiLevelType w:val="hybridMultilevel"/>
    <w:tmpl w:val="AEA451B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39478A2"/>
    <w:multiLevelType w:val="hybridMultilevel"/>
    <w:tmpl w:val="5A76E98E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33305E"/>
    <w:multiLevelType w:val="hybridMultilevel"/>
    <w:tmpl w:val="7FE4D0EE"/>
    <w:lvl w:ilvl="0" w:tplc="1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F11412E"/>
    <w:multiLevelType w:val="hybridMultilevel"/>
    <w:tmpl w:val="75966C1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F5A12F0"/>
    <w:multiLevelType w:val="hybridMultilevel"/>
    <w:tmpl w:val="5C7A37E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357998"/>
    <w:multiLevelType w:val="hybridMultilevel"/>
    <w:tmpl w:val="1F6E2B4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8F57CE"/>
    <w:multiLevelType w:val="hybridMultilevel"/>
    <w:tmpl w:val="A4C463F2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5DF419D"/>
    <w:multiLevelType w:val="hybridMultilevel"/>
    <w:tmpl w:val="7152EF64"/>
    <w:lvl w:ilvl="0" w:tplc="50AA0878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BE7AF9"/>
    <w:multiLevelType w:val="hybridMultilevel"/>
    <w:tmpl w:val="C05ABDD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5"/>
  </w:num>
  <w:num w:numId="5">
    <w:abstractNumId w:val="15"/>
  </w:num>
  <w:num w:numId="6">
    <w:abstractNumId w:val="17"/>
  </w:num>
  <w:num w:numId="7">
    <w:abstractNumId w:val="20"/>
  </w:num>
  <w:num w:numId="8">
    <w:abstractNumId w:val="16"/>
  </w:num>
  <w:num w:numId="9">
    <w:abstractNumId w:val="19"/>
  </w:num>
  <w:num w:numId="10">
    <w:abstractNumId w:val="8"/>
  </w:num>
  <w:num w:numId="11">
    <w:abstractNumId w:val="6"/>
  </w:num>
  <w:num w:numId="12">
    <w:abstractNumId w:val="2"/>
  </w:num>
  <w:num w:numId="13">
    <w:abstractNumId w:val="9"/>
  </w:num>
  <w:num w:numId="14">
    <w:abstractNumId w:val="1"/>
  </w:num>
  <w:num w:numId="15">
    <w:abstractNumId w:val="14"/>
  </w:num>
  <w:num w:numId="16">
    <w:abstractNumId w:val="18"/>
  </w:num>
  <w:num w:numId="17">
    <w:abstractNumId w:val="11"/>
  </w:num>
  <w:num w:numId="18">
    <w:abstractNumId w:val="13"/>
  </w:num>
  <w:num w:numId="19">
    <w:abstractNumId w:val="12"/>
  </w:num>
  <w:num w:numId="20">
    <w:abstractNumId w:val="0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D0A43"/>
    <w:rsid w:val="00014F61"/>
    <w:rsid w:val="00016FA7"/>
    <w:rsid w:val="00022379"/>
    <w:rsid w:val="00024898"/>
    <w:rsid w:val="000303B1"/>
    <w:rsid w:val="000335B6"/>
    <w:rsid w:val="00033789"/>
    <w:rsid w:val="0004214D"/>
    <w:rsid w:val="00054F83"/>
    <w:rsid w:val="000618F4"/>
    <w:rsid w:val="00063DD8"/>
    <w:rsid w:val="00075E37"/>
    <w:rsid w:val="000841CD"/>
    <w:rsid w:val="00086027"/>
    <w:rsid w:val="000929CB"/>
    <w:rsid w:val="000B5B52"/>
    <w:rsid w:val="000B693E"/>
    <w:rsid w:val="000C2F82"/>
    <w:rsid w:val="000D02D4"/>
    <w:rsid w:val="000D41CB"/>
    <w:rsid w:val="000D6EC2"/>
    <w:rsid w:val="000D75D5"/>
    <w:rsid w:val="000E01E4"/>
    <w:rsid w:val="000E0BC8"/>
    <w:rsid w:val="000F7130"/>
    <w:rsid w:val="000F7426"/>
    <w:rsid w:val="000F7A98"/>
    <w:rsid w:val="00102F91"/>
    <w:rsid w:val="00107CB3"/>
    <w:rsid w:val="00113EEE"/>
    <w:rsid w:val="00115630"/>
    <w:rsid w:val="00115C7A"/>
    <w:rsid w:val="00116E47"/>
    <w:rsid w:val="0012030D"/>
    <w:rsid w:val="00124D7F"/>
    <w:rsid w:val="00126C7A"/>
    <w:rsid w:val="00127121"/>
    <w:rsid w:val="00130B9F"/>
    <w:rsid w:val="001322A9"/>
    <w:rsid w:val="00136B1F"/>
    <w:rsid w:val="001506F9"/>
    <w:rsid w:val="001566C2"/>
    <w:rsid w:val="00164277"/>
    <w:rsid w:val="001747AD"/>
    <w:rsid w:val="00174AD4"/>
    <w:rsid w:val="001855AF"/>
    <w:rsid w:val="001924FE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C34B1"/>
    <w:rsid w:val="001D0073"/>
    <w:rsid w:val="001D3199"/>
    <w:rsid w:val="001D4425"/>
    <w:rsid w:val="001E23C7"/>
    <w:rsid w:val="001E2F53"/>
    <w:rsid w:val="001F121A"/>
    <w:rsid w:val="001F15A6"/>
    <w:rsid w:val="001F1E86"/>
    <w:rsid w:val="001F6A88"/>
    <w:rsid w:val="00204AD8"/>
    <w:rsid w:val="00205374"/>
    <w:rsid w:val="00206E47"/>
    <w:rsid w:val="00210054"/>
    <w:rsid w:val="00211370"/>
    <w:rsid w:val="00213204"/>
    <w:rsid w:val="00214AEA"/>
    <w:rsid w:val="00214B00"/>
    <w:rsid w:val="00215AAB"/>
    <w:rsid w:val="00215DC4"/>
    <w:rsid w:val="0022162C"/>
    <w:rsid w:val="00231888"/>
    <w:rsid w:val="0023699E"/>
    <w:rsid w:val="0026117C"/>
    <w:rsid w:val="00265936"/>
    <w:rsid w:val="00266A68"/>
    <w:rsid w:val="00271EE8"/>
    <w:rsid w:val="0027584F"/>
    <w:rsid w:val="00282216"/>
    <w:rsid w:val="002829B3"/>
    <w:rsid w:val="00283929"/>
    <w:rsid w:val="002901F5"/>
    <w:rsid w:val="00293E50"/>
    <w:rsid w:val="00294585"/>
    <w:rsid w:val="00297C4F"/>
    <w:rsid w:val="002A1DA0"/>
    <w:rsid w:val="002A27BB"/>
    <w:rsid w:val="002A3CB4"/>
    <w:rsid w:val="002B429E"/>
    <w:rsid w:val="002B447E"/>
    <w:rsid w:val="002B55EE"/>
    <w:rsid w:val="002C19C1"/>
    <w:rsid w:val="002C3DE9"/>
    <w:rsid w:val="002C4BDB"/>
    <w:rsid w:val="002D315B"/>
    <w:rsid w:val="002D3EF0"/>
    <w:rsid w:val="002E1722"/>
    <w:rsid w:val="002E4732"/>
    <w:rsid w:val="002E607D"/>
    <w:rsid w:val="002F1EDD"/>
    <w:rsid w:val="002F4309"/>
    <w:rsid w:val="00305235"/>
    <w:rsid w:val="00314091"/>
    <w:rsid w:val="00314CBA"/>
    <w:rsid w:val="00320064"/>
    <w:rsid w:val="003230AE"/>
    <w:rsid w:val="0032311D"/>
    <w:rsid w:val="003231D8"/>
    <w:rsid w:val="00323B1A"/>
    <w:rsid w:val="00324833"/>
    <w:rsid w:val="00326C1B"/>
    <w:rsid w:val="00331A85"/>
    <w:rsid w:val="0033320A"/>
    <w:rsid w:val="00333BA5"/>
    <w:rsid w:val="003479A6"/>
    <w:rsid w:val="00353ED2"/>
    <w:rsid w:val="0035767B"/>
    <w:rsid w:val="0037054B"/>
    <w:rsid w:val="00372682"/>
    <w:rsid w:val="00376494"/>
    <w:rsid w:val="00377135"/>
    <w:rsid w:val="00383F75"/>
    <w:rsid w:val="00384E5C"/>
    <w:rsid w:val="003856A2"/>
    <w:rsid w:val="003A7F0F"/>
    <w:rsid w:val="003B1852"/>
    <w:rsid w:val="003B22B3"/>
    <w:rsid w:val="003C0CCD"/>
    <w:rsid w:val="003C122F"/>
    <w:rsid w:val="003C2C9A"/>
    <w:rsid w:val="003C3DD7"/>
    <w:rsid w:val="003C4746"/>
    <w:rsid w:val="003C5735"/>
    <w:rsid w:val="003D05FF"/>
    <w:rsid w:val="003D2E46"/>
    <w:rsid w:val="003D31FD"/>
    <w:rsid w:val="003E0076"/>
    <w:rsid w:val="003E2338"/>
    <w:rsid w:val="003E3AF1"/>
    <w:rsid w:val="003F56FF"/>
    <w:rsid w:val="003F6C33"/>
    <w:rsid w:val="003F7436"/>
    <w:rsid w:val="003F7C4F"/>
    <w:rsid w:val="00401FCF"/>
    <w:rsid w:val="00416041"/>
    <w:rsid w:val="00417047"/>
    <w:rsid w:val="004375C2"/>
    <w:rsid w:val="0044227B"/>
    <w:rsid w:val="00451659"/>
    <w:rsid w:val="004520DF"/>
    <w:rsid w:val="00455A28"/>
    <w:rsid w:val="00467AFF"/>
    <w:rsid w:val="0047268B"/>
    <w:rsid w:val="00473929"/>
    <w:rsid w:val="004779CF"/>
    <w:rsid w:val="00480DE9"/>
    <w:rsid w:val="004816D5"/>
    <w:rsid w:val="00484B6C"/>
    <w:rsid w:val="00485D98"/>
    <w:rsid w:val="00490010"/>
    <w:rsid w:val="00490D4A"/>
    <w:rsid w:val="00495026"/>
    <w:rsid w:val="0049525A"/>
    <w:rsid w:val="004A2AD0"/>
    <w:rsid w:val="004A3D24"/>
    <w:rsid w:val="004A6875"/>
    <w:rsid w:val="004A68DC"/>
    <w:rsid w:val="004A7603"/>
    <w:rsid w:val="004B211F"/>
    <w:rsid w:val="004C528C"/>
    <w:rsid w:val="004C60DB"/>
    <w:rsid w:val="004D1DC2"/>
    <w:rsid w:val="004E1316"/>
    <w:rsid w:val="004E51AB"/>
    <w:rsid w:val="004E5904"/>
    <w:rsid w:val="004E72F2"/>
    <w:rsid w:val="004F3677"/>
    <w:rsid w:val="004F4BEB"/>
    <w:rsid w:val="004F6E63"/>
    <w:rsid w:val="005049ED"/>
    <w:rsid w:val="005115BF"/>
    <w:rsid w:val="005122E2"/>
    <w:rsid w:val="00513F71"/>
    <w:rsid w:val="00515743"/>
    <w:rsid w:val="00523400"/>
    <w:rsid w:val="0053096B"/>
    <w:rsid w:val="005363F1"/>
    <w:rsid w:val="00542D38"/>
    <w:rsid w:val="00543A89"/>
    <w:rsid w:val="0054570C"/>
    <w:rsid w:val="00547E44"/>
    <w:rsid w:val="00553B84"/>
    <w:rsid w:val="00561595"/>
    <w:rsid w:val="005653BC"/>
    <w:rsid w:val="00565C5B"/>
    <w:rsid w:val="00572726"/>
    <w:rsid w:val="00573650"/>
    <w:rsid w:val="00574ACD"/>
    <w:rsid w:val="005756EA"/>
    <w:rsid w:val="00577DA8"/>
    <w:rsid w:val="005800A6"/>
    <w:rsid w:val="00590723"/>
    <w:rsid w:val="0059356D"/>
    <w:rsid w:val="005939C3"/>
    <w:rsid w:val="005A7CCB"/>
    <w:rsid w:val="005B1EB1"/>
    <w:rsid w:val="005B3D43"/>
    <w:rsid w:val="005C4ECA"/>
    <w:rsid w:val="005C549C"/>
    <w:rsid w:val="005D1E82"/>
    <w:rsid w:val="005D3B52"/>
    <w:rsid w:val="005D648E"/>
    <w:rsid w:val="005E031F"/>
    <w:rsid w:val="005E0BCA"/>
    <w:rsid w:val="005E3358"/>
    <w:rsid w:val="005E664B"/>
    <w:rsid w:val="005F1E74"/>
    <w:rsid w:val="005F2471"/>
    <w:rsid w:val="005F4328"/>
    <w:rsid w:val="005F6664"/>
    <w:rsid w:val="00600B9E"/>
    <w:rsid w:val="00603BE8"/>
    <w:rsid w:val="00615DA8"/>
    <w:rsid w:val="00616EA1"/>
    <w:rsid w:val="00622F8A"/>
    <w:rsid w:val="0062447D"/>
    <w:rsid w:val="0063069D"/>
    <w:rsid w:val="00632D56"/>
    <w:rsid w:val="00632EC3"/>
    <w:rsid w:val="00633BFA"/>
    <w:rsid w:val="00640062"/>
    <w:rsid w:val="0064337D"/>
    <w:rsid w:val="006523C7"/>
    <w:rsid w:val="00655753"/>
    <w:rsid w:val="00657B0E"/>
    <w:rsid w:val="00661A76"/>
    <w:rsid w:val="00661ACA"/>
    <w:rsid w:val="006658B0"/>
    <w:rsid w:val="006730C7"/>
    <w:rsid w:val="00673962"/>
    <w:rsid w:val="006829CA"/>
    <w:rsid w:val="00682B76"/>
    <w:rsid w:val="0069218D"/>
    <w:rsid w:val="00694E3D"/>
    <w:rsid w:val="006A01C4"/>
    <w:rsid w:val="006A736A"/>
    <w:rsid w:val="006A74F8"/>
    <w:rsid w:val="006B32D2"/>
    <w:rsid w:val="006B65E4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06984"/>
    <w:rsid w:val="00710378"/>
    <w:rsid w:val="0071183E"/>
    <w:rsid w:val="0071480A"/>
    <w:rsid w:val="00723424"/>
    <w:rsid w:val="007236E5"/>
    <w:rsid w:val="00726FAB"/>
    <w:rsid w:val="0073136F"/>
    <w:rsid w:val="00731BC6"/>
    <w:rsid w:val="00741CF3"/>
    <w:rsid w:val="00741E4A"/>
    <w:rsid w:val="007445A0"/>
    <w:rsid w:val="007446FC"/>
    <w:rsid w:val="00746C88"/>
    <w:rsid w:val="00766D95"/>
    <w:rsid w:val="00775943"/>
    <w:rsid w:val="00775FC1"/>
    <w:rsid w:val="00781BBC"/>
    <w:rsid w:val="00792B1B"/>
    <w:rsid w:val="00794832"/>
    <w:rsid w:val="00795A38"/>
    <w:rsid w:val="00797C93"/>
    <w:rsid w:val="007A1A99"/>
    <w:rsid w:val="007A382C"/>
    <w:rsid w:val="007A54A0"/>
    <w:rsid w:val="007B3139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7F328D"/>
    <w:rsid w:val="0080665B"/>
    <w:rsid w:val="008111E4"/>
    <w:rsid w:val="00814A4C"/>
    <w:rsid w:val="00826788"/>
    <w:rsid w:val="008434DB"/>
    <w:rsid w:val="00845EDC"/>
    <w:rsid w:val="00855480"/>
    <w:rsid w:val="00866601"/>
    <w:rsid w:val="0087597E"/>
    <w:rsid w:val="008817E1"/>
    <w:rsid w:val="00886AC5"/>
    <w:rsid w:val="008A3667"/>
    <w:rsid w:val="008B51B2"/>
    <w:rsid w:val="008C066F"/>
    <w:rsid w:val="008C3AF0"/>
    <w:rsid w:val="008C680D"/>
    <w:rsid w:val="008D0848"/>
    <w:rsid w:val="008D0A43"/>
    <w:rsid w:val="008D0FB5"/>
    <w:rsid w:val="008D6871"/>
    <w:rsid w:val="008E223A"/>
    <w:rsid w:val="008F4397"/>
    <w:rsid w:val="008F4712"/>
    <w:rsid w:val="009135A5"/>
    <w:rsid w:val="0091661D"/>
    <w:rsid w:val="009237E8"/>
    <w:rsid w:val="00925F0C"/>
    <w:rsid w:val="00926250"/>
    <w:rsid w:val="00933C6E"/>
    <w:rsid w:val="00937ADA"/>
    <w:rsid w:val="00942614"/>
    <w:rsid w:val="00943279"/>
    <w:rsid w:val="00945E01"/>
    <w:rsid w:val="00953C07"/>
    <w:rsid w:val="00955F0C"/>
    <w:rsid w:val="009607CB"/>
    <w:rsid w:val="00961254"/>
    <w:rsid w:val="00966AFD"/>
    <w:rsid w:val="0097142D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27CD"/>
    <w:rsid w:val="009C2F7F"/>
    <w:rsid w:val="009C44B6"/>
    <w:rsid w:val="009C7DED"/>
    <w:rsid w:val="009D4AEB"/>
    <w:rsid w:val="009E2CFB"/>
    <w:rsid w:val="009E4689"/>
    <w:rsid w:val="009F0D9A"/>
    <w:rsid w:val="009F0FD1"/>
    <w:rsid w:val="009F54F3"/>
    <w:rsid w:val="00A0090D"/>
    <w:rsid w:val="00A079AC"/>
    <w:rsid w:val="00A104AA"/>
    <w:rsid w:val="00A14C56"/>
    <w:rsid w:val="00A2126E"/>
    <w:rsid w:val="00A21920"/>
    <w:rsid w:val="00A417E7"/>
    <w:rsid w:val="00A42E1E"/>
    <w:rsid w:val="00A543D7"/>
    <w:rsid w:val="00A552F4"/>
    <w:rsid w:val="00A57161"/>
    <w:rsid w:val="00A5744D"/>
    <w:rsid w:val="00AA0C99"/>
    <w:rsid w:val="00AA145D"/>
    <w:rsid w:val="00AA182D"/>
    <w:rsid w:val="00AB5ADC"/>
    <w:rsid w:val="00AB66E5"/>
    <w:rsid w:val="00AB7492"/>
    <w:rsid w:val="00AC0F7C"/>
    <w:rsid w:val="00AC5606"/>
    <w:rsid w:val="00AD0217"/>
    <w:rsid w:val="00AD07C6"/>
    <w:rsid w:val="00AD1D72"/>
    <w:rsid w:val="00AD2D7E"/>
    <w:rsid w:val="00AD2DE8"/>
    <w:rsid w:val="00AE05F6"/>
    <w:rsid w:val="00AE0BE1"/>
    <w:rsid w:val="00AE2230"/>
    <w:rsid w:val="00AE240E"/>
    <w:rsid w:val="00AE50D9"/>
    <w:rsid w:val="00AE7E67"/>
    <w:rsid w:val="00AE7FFA"/>
    <w:rsid w:val="00AF1CD9"/>
    <w:rsid w:val="00AF265D"/>
    <w:rsid w:val="00AF2AFB"/>
    <w:rsid w:val="00AF3C12"/>
    <w:rsid w:val="00B00244"/>
    <w:rsid w:val="00B06091"/>
    <w:rsid w:val="00B07D65"/>
    <w:rsid w:val="00B22327"/>
    <w:rsid w:val="00B32D93"/>
    <w:rsid w:val="00B4118B"/>
    <w:rsid w:val="00B427C5"/>
    <w:rsid w:val="00B479C6"/>
    <w:rsid w:val="00B50217"/>
    <w:rsid w:val="00B528A0"/>
    <w:rsid w:val="00B54BDC"/>
    <w:rsid w:val="00B66738"/>
    <w:rsid w:val="00B71DF4"/>
    <w:rsid w:val="00B753E0"/>
    <w:rsid w:val="00B811EA"/>
    <w:rsid w:val="00B8630A"/>
    <w:rsid w:val="00B9110F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0714"/>
    <w:rsid w:val="00BD1BCE"/>
    <w:rsid w:val="00BD6084"/>
    <w:rsid w:val="00BE40D6"/>
    <w:rsid w:val="00BE536B"/>
    <w:rsid w:val="00BE61B8"/>
    <w:rsid w:val="00BF1A88"/>
    <w:rsid w:val="00C06A03"/>
    <w:rsid w:val="00C06AB7"/>
    <w:rsid w:val="00C070A3"/>
    <w:rsid w:val="00C10482"/>
    <w:rsid w:val="00C107C6"/>
    <w:rsid w:val="00C3068E"/>
    <w:rsid w:val="00C313CC"/>
    <w:rsid w:val="00C320AD"/>
    <w:rsid w:val="00C321B6"/>
    <w:rsid w:val="00C4219A"/>
    <w:rsid w:val="00C47A49"/>
    <w:rsid w:val="00C54545"/>
    <w:rsid w:val="00C54681"/>
    <w:rsid w:val="00C57207"/>
    <w:rsid w:val="00C6449F"/>
    <w:rsid w:val="00C65323"/>
    <w:rsid w:val="00C7029E"/>
    <w:rsid w:val="00C8250B"/>
    <w:rsid w:val="00C82CE5"/>
    <w:rsid w:val="00C8624A"/>
    <w:rsid w:val="00C947F1"/>
    <w:rsid w:val="00C97299"/>
    <w:rsid w:val="00CB1826"/>
    <w:rsid w:val="00CB2B6D"/>
    <w:rsid w:val="00CB364C"/>
    <w:rsid w:val="00CB3720"/>
    <w:rsid w:val="00CB3B9B"/>
    <w:rsid w:val="00CB5A87"/>
    <w:rsid w:val="00CC74A2"/>
    <w:rsid w:val="00CD4218"/>
    <w:rsid w:val="00CD5ED1"/>
    <w:rsid w:val="00CE300E"/>
    <w:rsid w:val="00D02FBA"/>
    <w:rsid w:val="00D3080C"/>
    <w:rsid w:val="00D320AA"/>
    <w:rsid w:val="00D33541"/>
    <w:rsid w:val="00D378CA"/>
    <w:rsid w:val="00D438A5"/>
    <w:rsid w:val="00D56B2C"/>
    <w:rsid w:val="00D60A97"/>
    <w:rsid w:val="00D65E61"/>
    <w:rsid w:val="00D669AE"/>
    <w:rsid w:val="00D6779E"/>
    <w:rsid w:val="00D710D3"/>
    <w:rsid w:val="00D755E3"/>
    <w:rsid w:val="00D825AD"/>
    <w:rsid w:val="00D82A05"/>
    <w:rsid w:val="00D91047"/>
    <w:rsid w:val="00D96650"/>
    <w:rsid w:val="00D97FF3"/>
    <w:rsid w:val="00DB4D93"/>
    <w:rsid w:val="00DB69D0"/>
    <w:rsid w:val="00DB6CB2"/>
    <w:rsid w:val="00DB6CBE"/>
    <w:rsid w:val="00DB719C"/>
    <w:rsid w:val="00DB7E05"/>
    <w:rsid w:val="00DC33AE"/>
    <w:rsid w:val="00DC4A3A"/>
    <w:rsid w:val="00DD081F"/>
    <w:rsid w:val="00DE157C"/>
    <w:rsid w:val="00DE7ACA"/>
    <w:rsid w:val="00DF5710"/>
    <w:rsid w:val="00E003D2"/>
    <w:rsid w:val="00E0508C"/>
    <w:rsid w:val="00E1087C"/>
    <w:rsid w:val="00E1624D"/>
    <w:rsid w:val="00E20A6F"/>
    <w:rsid w:val="00E21F50"/>
    <w:rsid w:val="00E2280E"/>
    <w:rsid w:val="00E332CF"/>
    <w:rsid w:val="00E344A1"/>
    <w:rsid w:val="00E46B90"/>
    <w:rsid w:val="00E613AC"/>
    <w:rsid w:val="00E66E0D"/>
    <w:rsid w:val="00E70246"/>
    <w:rsid w:val="00E71E63"/>
    <w:rsid w:val="00E769B7"/>
    <w:rsid w:val="00E864C3"/>
    <w:rsid w:val="00EA3E6D"/>
    <w:rsid w:val="00EA4382"/>
    <w:rsid w:val="00EA687A"/>
    <w:rsid w:val="00EA6D0E"/>
    <w:rsid w:val="00EB723B"/>
    <w:rsid w:val="00ED5C1F"/>
    <w:rsid w:val="00ED7088"/>
    <w:rsid w:val="00EE2605"/>
    <w:rsid w:val="00EE333D"/>
    <w:rsid w:val="00EE7CB4"/>
    <w:rsid w:val="00EF1A8A"/>
    <w:rsid w:val="00EF63EE"/>
    <w:rsid w:val="00F000FE"/>
    <w:rsid w:val="00F00350"/>
    <w:rsid w:val="00F05040"/>
    <w:rsid w:val="00F10EF0"/>
    <w:rsid w:val="00F11744"/>
    <w:rsid w:val="00F128A4"/>
    <w:rsid w:val="00F12EEE"/>
    <w:rsid w:val="00F13D34"/>
    <w:rsid w:val="00F15CA7"/>
    <w:rsid w:val="00F21FE7"/>
    <w:rsid w:val="00F321A9"/>
    <w:rsid w:val="00F4006E"/>
    <w:rsid w:val="00F50A24"/>
    <w:rsid w:val="00F5180E"/>
    <w:rsid w:val="00F53E0C"/>
    <w:rsid w:val="00F54656"/>
    <w:rsid w:val="00F56BD5"/>
    <w:rsid w:val="00F670F0"/>
    <w:rsid w:val="00F67D6D"/>
    <w:rsid w:val="00F76AFE"/>
    <w:rsid w:val="00F82132"/>
    <w:rsid w:val="00F83036"/>
    <w:rsid w:val="00F85ADA"/>
    <w:rsid w:val="00F8709B"/>
    <w:rsid w:val="00F87C14"/>
    <w:rsid w:val="00F94BE2"/>
    <w:rsid w:val="00FA1B8B"/>
    <w:rsid w:val="00FB0D26"/>
    <w:rsid w:val="00FB1AF8"/>
    <w:rsid w:val="00FB2837"/>
    <w:rsid w:val="00FD3001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2F7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E2F53"/>
    <w:pPr>
      <w:keepNext/>
      <w:jc w:val="center"/>
      <w:outlineLvl w:val="0"/>
    </w:pPr>
    <w:rPr>
      <w:b/>
      <w:bCs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6B90"/>
    <w:rPr>
      <w:color w:val="0000FF"/>
      <w:u w:val="single"/>
    </w:rPr>
  </w:style>
  <w:style w:type="paragraph" w:styleId="Title">
    <w:name w:val="Title"/>
    <w:basedOn w:val="Normal"/>
    <w:qFormat/>
    <w:rsid w:val="001E2F53"/>
    <w:pPr>
      <w:jc w:val="center"/>
    </w:pPr>
    <w:rPr>
      <w:b/>
      <w:bCs/>
      <w:lang w:val="en-CA"/>
    </w:rPr>
  </w:style>
  <w:style w:type="table" w:styleId="TableGrid">
    <w:name w:val="Table Grid"/>
    <w:basedOn w:val="TableNormal"/>
    <w:rsid w:val="00484B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5122E2"/>
    <w:rPr>
      <w:sz w:val="18"/>
    </w:rPr>
  </w:style>
  <w:style w:type="paragraph" w:styleId="CommentText">
    <w:name w:val="annotation text"/>
    <w:basedOn w:val="Normal"/>
    <w:semiHidden/>
    <w:rsid w:val="005122E2"/>
  </w:style>
  <w:style w:type="paragraph" w:styleId="BalloonText">
    <w:name w:val="Balloon Text"/>
    <w:basedOn w:val="Normal"/>
    <w:semiHidden/>
    <w:rsid w:val="005122E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5C549C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332C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7CD56E18-DD95-4100-A5F9-903F682A3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212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Government of Manitoba</Company>
  <LinksUpToDate>false</LinksUpToDate>
  <CharactersWithSpaces>1159</CharactersWithSpaces>
  <SharedDoc>false</SharedDoc>
  <HLinks>
    <vt:vector size="6" baseType="variant">
      <vt:variant>
        <vt:i4>393328</vt:i4>
      </vt:variant>
      <vt:variant>
        <vt:i4>3</vt:i4>
      </vt:variant>
      <vt:variant>
        <vt:i4>0</vt:i4>
      </vt:variant>
      <vt:variant>
        <vt:i4>5</vt:i4>
      </vt:variant>
      <vt:variant>
        <vt:lpwstr>http://www.edu.gov.mb.ca/k12/cur/math/my_games/index.html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Heather Knight</dc:creator>
  <cp:lastModifiedBy>lharrison</cp:lastModifiedBy>
  <cp:revision>8</cp:revision>
  <cp:lastPrinted>2012-01-21T18:02:00Z</cp:lastPrinted>
  <dcterms:created xsi:type="dcterms:W3CDTF">2011-12-16T16:22:00Z</dcterms:created>
  <dcterms:modified xsi:type="dcterms:W3CDTF">2012-01-21T18:02:00Z</dcterms:modified>
</cp:coreProperties>
</file>