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001491">
        <w:rPr>
          <w:rFonts w:ascii="Tahoma" w:hAnsi="Tahoma" w:cs="Tahoma"/>
          <w:b/>
          <w:bCs/>
          <w:w w:val="150"/>
          <w:sz w:val="28"/>
          <w:szCs w:val="28"/>
        </w:rPr>
        <w:t>8.</w:t>
      </w:r>
      <w:r w:rsidR="00E2054C">
        <w:rPr>
          <w:rFonts w:ascii="Tahoma" w:hAnsi="Tahoma" w:cs="Tahoma"/>
          <w:b/>
          <w:bCs/>
          <w:w w:val="150"/>
          <w:sz w:val="28"/>
          <w:szCs w:val="28"/>
        </w:rPr>
        <w:t>6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E2054C">
        <w:rPr>
          <w:rFonts w:ascii="Tahoma" w:hAnsi="Tahoma" w:cs="Tahoma"/>
          <w:b/>
          <w:bCs/>
          <w:w w:val="150"/>
          <w:sz w:val="28"/>
          <w:szCs w:val="28"/>
        </w:rPr>
        <w:t>Complete the Charts</w:t>
      </w:r>
    </w:p>
    <w:tbl>
      <w:tblPr>
        <w:tblStyle w:val="TableGrid"/>
        <w:tblW w:w="0" w:type="auto"/>
        <w:tblLook w:val="04A0"/>
      </w:tblPr>
      <w:tblGrid>
        <w:gridCol w:w="4518"/>
        <w:gridCol w:w="4518"/>
      </w:tblGrid>
      <w:tr w:rsidR="00236ED4" w:rsidTr="00236ED4">
        <w:trPr>
          <w:trHeight w:val="602"/>
        </w:trPr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236ED4" w:rsidRPr="00236ED4" w:rsidRDefault="00236ED4" w:rsidP="00236ED4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 w:rsidRPr="00236ED4">
              <w:rPr>
                <w:rFonts w:ascii="Book Antiqua" w:hAnsi="Book Antiqua"/>
                <w:b/>
                <w:sz w:val="32"/>
                <w:szCs w:val="32"/>
              </w:rPr>
              <w:t>Multiplication</w:t>
            </w:r>
          </w:p>
        </w:tc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236ED4" w:rsidRPr="00236ED4" w:rsidRDefault="00236ED4" w:rsidP="00236ED4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 w:rsidRPr="00236ED4">
              <w:rPr>
                <w:rFonts w:ascii="Book Antiqua" w:hAnsi="Book Antiqua"/>
                <w:b/>
                <w:sz w:val="32"/>
                <w:szCs w:val="32"/>
              </w:rPr>
              <w:t>Division</w:t>
            </w:r>
          </w:p>
        </w:tc>
      </w:tr>
      <w:tr w:rsidR="00236ED4" w:rsidTr="00236ED4">
        <w:tc>
          <w:tcPr>
            <w:tcW w:w="4518" w:type="dxa"/>
          </w:tcPr>
          <w:p w:rsidR="00236ED4" w:rsidRPr="00236ED4" w:rsidRDefault="00236ED4" w:rsidP="00236ED4">
            <w:pPr>
              <w:tabs>
                <w:tab w:val="left" w:pos="630"/>
              </w:tabs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A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8.75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 = 8.75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8.75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 = 87.5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8.75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 = 875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8.75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1000 = 8750</w:t>
            </w:r>
          </w:p>
        </w:tc>
        <w:tc>
          <w:tcPr>
            <w:tcW w:w="4518" w:type="dxa"/>
          </w:tcPr>
          <w:p w:rsidR="00236ED4" w:rsidRPr="00236ED4" w:rsidRDefault="00236ED4" w:rsidP="00236ED4">
            <w:pPr>
              <w:tabs>
                <w:tab w:val="left" w:pos="630"/>
              </w:tabs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D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3967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</w:t>
            </w:r>
            <w:r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Pr="00236ED4">
              <w:rPr>
                <w:rFonts w:ascii="Book Antiqua" w:hAnsi="Book Antiqua"/>
                <w:sz w:val="32"/>
                <w:szCs w:val="32"/>
              </w:rPr>
              <w:t>= 3967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3967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 = 396.7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3967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 = 39.67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3967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1000 = 3.967</w:t>
            </w:r>
          </w:p>
        </w:tc>
      </w:tr>
      <w:tr w:rsidR="00236ED4" w:rsidTr="00236ED4">
        <w:tc>
          <w:tcPr>
            <w:tcW w:w="4518" w:type="dxa"/>
          </w:tcPr>
          <w:p w:rsidR="00236ED4" w:rsidRPr="00236ED4" w:rsidRDefault="00236ED4" w:rsidP="00236ED4">
            <w:pPr>
              <w:tabs>
                <w:tab w:val="left" w:pos="630"/>
              </w:tabs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B 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2.694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2.694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>2.694</w:t>
            </w:r>
            <w:r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>
              <w:rPr>
                <w:rFonts w:ascii="Book Antiqua" w:hAnsi="Book Antiqua" w:cs="Arial"/>
                <w:sz w:val="32"/>
                <w:szCs w:val="32"/>
              </w:rPr>
              <w:t xml:space="preserve"> </w:t>
            </w:r>
            <w:r w:rsidRPr="00236ED4">
              <w:rPr>
                <w:rFonts w:ascii="Book Antiqua" w:hAnsi="Book Antiqua"/>
                <w:sz w:val="32"/>
                <w:szCs w:val="32"/>
              </w:rPr>
              <w:t>100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2.694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1000 =</w:t>
            </w:r>
          </w:p>
        </w:tc>
        <w:tc>
          <w:tcPr>
            <w:tcW w:w="4518" w:type="dxa"/>
          </w:tcPr>
          <w:p w:rsidR="00236ED4" w:rsidRPr="00236ED4" w:rsidRDefault="00236ED4" w:rsidP="00236ED4">
            <w:pPr>
              <w:tabs>
                <w:tab w:val="left" w:pos="630"/>
              </w:tabs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E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6482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</w:t>
            </w:r>
            <w:r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Pr="00236ED4">
              <w:rPr>
                <w:rFonts w:ascii="Book Antiqua" w:hAnsi="Book Antiqua"/>
                <w:sz w:val="32"/>
                <w:szCs w:val="32"/>
              </w:rPr>
              <w:t>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6482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6482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6482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1000 =</w:t>
            </w:r>
          </w:p>
        </w:tc>
      </w:tr>
      <w:tr w:rsidR="00236ED4" w:rsidTr="00236ED4">
        <w:tc>
          <w:tcPr>
            <w:tcW w:w="4518" w:type="dxa"/>
          </w:tcPr>
          <w:p w:rsidR="00236ED4" w:rsidRPr="00236ED4" w:rsidRDefault="00236ED4" w:rsidP="00236ED4">
            <w:pPr>
              <w:tabs>
                <w:tab w:val="left" w:pos="630"/>
              </w:tabs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C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9.273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</w:t>
            </w:r>
            <w:r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Pr="00236ED4">
              <w:rPr>
                <w:rFonts w:ascii="Book Antiqua" w:hAnsi="Book Antiqua"/>
                <w:sz w:val="32"/>
                <w:szCs w:val="32"/>
              </w:rPr>
              <w:t>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9.273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9.273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 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9.273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1000 =</w:t>
            </w:r>
          </w:p>
        </w:tc>
        <w:tc>
          <w:tcPr>
            <w:tcW w:w="4518" w:type="dxa"/>
          </w:tcPr>
          <w:p w:rsidR="00236ED4" w:rsidRPr="00236ED4" w:rsidRDefault="00236ED4" w:rsidP="00236ED4">
            <w:pPr>
              <w:tabs>
                <w:tab w:val="left" w:pos="630"/>
              </w:tabs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F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7419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</w:t>
            </w:r>
            <w:r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Pr="00236ED4">
              <w:rPr>
                <w:rFonts w:ascii="Book Antiqua" w:hAnsi="Book Antiqua"/>
                <w:sz w:val="32"/>
                <w:szCs w:val="32"/>
              </w:rPr>
              <w:t>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7419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7419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 =</w:t>
            </w:r>
          </w:p>
          <w:p w:rsidR="00236ED4" w:rsidRPr="00236ED4" w:rsidRDefault="00236ED4" w:rsidP="00236ED4">
            <w:pPr>
              <w:tabs>
                <w:tab w:val="left" w:pos="630"/>
              </w:tabs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236ED4">
              <w:rPr>
                <w:rFonts w:ascii="Book Antiqua" w:hAnsi="Book Antiqua"/>
                <w:sz w:val="32"/>
                <w:szCs w:val="32"/>
              </w:rPr>
              <w:t xml:space="preserve">  </w:t>
            </w:r>
            <w:r>
              <w:rPr>
                <w:rFonts w:ascii="Book Antiqua" w:hAnsi="Book Antiqua"/>
                <w:sz w:val="32"/>
                <w:szCs w:val="32"/>
              </w:rPr>
              <w:tab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7419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236ED4">
              <w:rPr>
                <w:rFonts w:ascii="Book Antiqua" w:hAnsi="Book Antiqua"/>
                <w:sz w:val="32"/>
                <w:szCs w:val="32"/>
              </w:rPr>
              <w:t xml:space="preserve"> 1000 =</w:t>
            </w:r>
          </w:p>
        </w:tc>
      </w:tr>
    </w:tbl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244E"/>
    <w:multiLevelType w:val="hybridMultilevel"/>
    <w:tmpl w:val="2ABCC0AA"/>
    <w:lvl w:ilvl="0" w:tplc="7B0AA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  <w:num w:numId="12">
    <w:abstractNumId w:val="11"/>
  </w:num>
  <w:num w:numId="13">
    <w:abstractNumId w:val="14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36ED4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3F2F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054C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CE8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2012-02-09T18:46:00Z</cp:lastPrinted>
  <dcterms:created xsi:type="dcterms:W3CDTF">2012-02-09T18:41:00Z</dcterms:created>
  <dcterms:modified xsi:type="dcterms:W3CDTF">2012-02-09T18:47:00Z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