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Default="00096E26" w:rsidP="00C85EA6">
      <w:pPr>
        <w:pStyle w:val="Text"/>
      </w:pPr>
    </w:p>
    <w:p w:rsidR="00C828C2" w:rsidRDefault="00C828C2" w:rsidP="00C85EA6">
      <w:pPr>
        <w:pStyle w:val="Text"/>
      </w:pPr>
    </w:p>
    <w:p w:rsidR="00C828C2" w:rsidRPr="00C828C2" w:rsidRDefault="00C828C2" w:rsidP="00C828C2">
      <w:pPr>
        <w:rPr>
          <w:rFonts w:ascii="Tahoma" w:hAnsi="Tahoma" w:cs="Tahoma"/>
          <w:sz w:val="22"/>
          <w:szCs w:val="22"/>
        </w:rPr>
      </w:pPr>
      <w:r w:rsidRPr="00C828C2">
        <w:rPr>
          <w:rFonts w:ascii="Tahoma" w:hAnsi="Tahoma" w:cs="Tahoma"/>
          <w:sz w:val="22"/>
          <w:szCs w:val="22"/>
        </w:rPr>
        <w:t xml:space="preserve">Ask the following questions when assessing your own </w:t>
      </w:r>
      <w:proofErr w:type="spellStart"/>
      <w:r w:rsidRPr="00C828C2">
        <w:rPr>
          <w:rFonts w:ascii="Tahoma" w:hAnsi="Tahoma" w:cs="Tahoma"/>
          <w:sz w:val="22"/>
          <w:szCs w:val="22"/>
        </w:rPr>
        <w:t>resumé</w:t>
      </w:r>
      <w:proofErr w:type="spellEnd"/>
      <w:r w:rsidRPr="00C828C2">
        <w:rPr>
          <w:rFonts w:ascii="Tahoma" w:hAnsi="Tahoma" w:cs="Tahoma"/>
          <w:sz w:val="22"/>
          <w:szCs w:val="22"/>
        </w:rPr>
        <w:t xml:space="preserve"> or the </w:t>
      </w:r>
      <w:proofErr w:type="spellStart"/>
      <w:r w:rsidRPr="00C828C2">
        <w:rPr>
          <w:rFonts w:ascii="Tahoma" w:hAnsi="Tahoma" w:cs="Tahoma"/>
          <w:sz w:val="22"/>
          <w:szCs w:val="22"/>
        </w:rPr>
        <w:t>resumés</w:t>
      </w:r>
      <w:proofErr w:type="spellEnd"/>
      <w:r w:rsidRPr="00C828C2">
        <w:rPr>
          <w:rFonts w:ascii="Tahoma" w:hAnsi="Tahoma" w:cs="Tahoma"/>
          <w:sz w:val="22"/>
          <w:szCs w:val="22"/>
        </w:rPr>
        <w:t xml:space="preserve"> of others.</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Pr>
          <w:rFonts w:ascii="Tahoma" w:hAnsi="Tahoma" w:cs="Tahoma"/>
          <w:color w:val="000000"/>
          <w:sz w:val="22"/>
          <w:szCs w:val="22"/>
        </w:rPr>
        <w:t>1.</w:t>
      </w:r>
      <w:r>
        <w:rPr>
          <w:rFonts w:ascii="Tahoma" w:hAnsi="Tahoma" w:cs="Tahoma"/>
          <w:color w:val="000000"/>
          <w:sz w:val="22"/>
          <w:szCs w:val="22"/>
        </w:rPr>
        <w:tab/>
      </w:r>
      <w:r w:rsidRPr="00C828C2">
        <w:rPr>
          <w:rFonts w:ascii="Tahoma" w:hAnsi="Tahoma" w:cs="Tahoma"/>
          <w:color w:val="000000"/>
          <w:sz w:val="22"/>
          <w:szCs w:val="22"/>
        </w:rPr>
        <w:t>Are unique qualities, or personal accomplishments, clearly expressed?</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Pr>
          <w:rFonts w:ascii="Tahoma" w:hAnsi="Tahoma" w:cs="Tahoma"/>
          <w:color w:val="000000"/>
          <w:sz w:val="22"/>
          <w:szCs w:val="22"/>
        </w:rPr>
        <w:t>2.</w:t>
      </w:r>
      <w:r>
        <w:rPr>
          <w:rFonts w:ascii="Tahoma" w:hAnsi="Tahoma" w:cs="Tahoma"/>
          <w:color w:val="000000"/>
          <w:sz w:val="22"/>
          <w:szCs w:val="22"/>
        </w:rPr>
        <w:tab/>
      </w:r>
      <w:r w:rsidRPr="00C828C2">
        <w:rPr>
          <w:rFonts w:ascii="Tahoma" w:hAnsi="Tahoma" w:cs="Tahoma"/>
          <w:color w:val="000000"/>
          <w:sz w:val="22"/>
          <w:szCs w:val="22"/>
        </w:rPr>
        <w:t xml:space="preserve">Will the reader see and understand the accomplishments presented within the first few seconds of looking at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sidRPr="00C828C2">
        <w:rPr>
          <w:rFonts w:ascii="Tahoma" w:hAnsi="Tahoma" w:cs="Tahoma"/>
          <w:color w:val="000000"/>
          <w:sz w:val="22"/>
          <w:szCs w:val="22"/>
        </w:rPr>
        <w:t>3.</w:t>
      </w:r>
      <w:r>
        <w:rPr>
          <w:rFonts w:ascii="Tahoma" w:hAnsi="Tahoma" w:cs="Tahoma"/>
          <w:color w:val="000000"/>
          <w:sz w:val="22"/>
          <w:szCs w:val="22"/>
        </w:rPr>
        <w:tab/>
      </w:r>
      <w:r w:rsidRPr="00C828C2">
        <w:rPr>
          <w:rFonts w:ascii="Tahoma" w:hAnsi="Tahoma" w:cs="Tahoma"/>
          <w:color w:val="000000"/>
          <w:sz w:val="22"/>
          <w:szCs w:val="22"/>
        </w:rPr>
        <w:t xml:space="preserve">Does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xml:space="preserve"> address the needs of the target employers by showing that the applicant has solved problems similar to the ones the employers are experiencing?</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Pr>
          <w:rFonts w:ascii="Tahoma" w:hAnsi="Tahoma" w:cs="Tahoma"/>
          <w:color w:val="000000"/>
          <w:sz w:val="22"/>
          <w:szCs w:val="22"/>
        </w:rPr>
        <w:t>4.</w:t>
      </w:r>
      <w:r w:rsidRPr="00C828C2">
        <w:rPr>
          <w:rFonts w:ascii="Tahoma" w:hAnsi="Tahoma" w:cs="Tahoma"/>
          <w:color w:val="000000"/>
          <w:sz w:val="22"/>
          <w:szCs w:val="22"/>
        </w:rPr>
        <w:tab/>
        <w:t xml:space="preserve">Does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xml:space="preserve"> convey the applicant’s ability to make an impact by outlining accomplishments in a clear and compelling manner?</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sidRPr="00C828C2">
        <w:rPr>
          <w:rFonts w:ascii="Tahoma" w:hAnsi="Tahoma" w:cs="Tahoma"/>
          <w:color w:val="000000"/>
          <w:sz w:val="22"/>
          <w:szCs w:val="22"/>
        </w:rPr>
        <w:t>5.</w:t>
      </w:r>
      <w:r w:rsidRPr="00C828C2">
        <w:rPr>
          <w:rFonts w:ascii="Tahoma" w:hAnsi="Tahoma" w:cs="Tahoma"/>
          <w:color w:val="000000"/>
          <w:sz w:val="22"/>
          <w:szCs w:val="22"/>
        </w:rPr>
        <w:tab/>
        <w:t xml:space="preserve">Does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xml:space="preserve"> have a sense of action and movement? Are action verbs used wherever possible?</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sidRPr="00C828C2">
        <w:rPr>
          <w:rFonts w:ascii="Tahoma" w:hAnsi="Tahoma" w:cs="Tahoma"/>
          <w:color w:val="000000"/>
          <w:sz w:val="22"/>
          <w:szCs w:val="22"/>
        </w:rPr>
        <w:t>6.</w:t>
      </w:r>
      <w:r w:rsidRPr="00C828C2">
        <w:rPr>
          <w:rFonts w:ascii="Tahoma" w:hAnsi="Tahoma" w:cs="Tahoma"/>
          <w:color w:val="000000"/>
          <w:sz w:val="22"/>
          <w:szCs w:val="22"/>
        </w:rPr>
        <w:tab/>
        <w:t xml:space="preserve">Does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xml:space="preserve"> design draw the eye to key information? Is the page clean and uncluttered? Is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xml:space="preserve"> easy on the eye?</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sidRPr="00C828C2">
        <w:rPr>
          <w:rFonts w:ascii="Tahoma" w:hAnsi="Tahoma" w:cs="Tahoma"/>
          <w:color w:val="000000"/>
          <w:sz w:val="22"/>
          <w:szCs w:val="22"/>
        </w:rPr>
        <w:t>7.</w:t>
      </w:r>
      <w:r w:rsidRPr="00C828C2">
        <w:rPr>
          <w:rFonts w:ascii="Tahoma" w:hAnsi="Tahoma" w:cs="Tahoma"/>
          <w:color w:val="000000"/>
          <w:sz w:val="22"/>
          <w:szCs w:val="22"/>
        </w:rPr>
        <w:tab/>
        <w:t xml:space="preserve">When you read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are you impressed?</w:t>
      </w:r>
    </w:p>
    <w:sectPr w:rsidR="00C828C2" w:rsidRPr="00C828C2" w:rsidSect="00E12B2E">
      <w:headerReference w:type="default" r:id="rId7"/>
      <w:footerReference w:type="default" r:id="rId8"/>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116" w:rsidRDefault="00F16116">
      <w:r>
        <w:separator/>
      </w:r>
    </w:p>
  </w:endnote>
  <w:endnote w:type="continuationSeparator" w:id="0">
    <w:p w:rsidR="00F16116" w:rsidRDefault="00F161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C2" w:rsidRPr="00C828C2" w:rsidRDefault="00C828C2" w:rsidP="00C828C2">
    <w:pPr>
      <w:ind w:right="6"/>
      <w:rPr>
        <w:rFonts w:ascii="Tahoma" w:hAnsi="Tahoma" w:cs="Tahoma"/>
        <w:sz w:val="16"/>
        <w:szCs w:val="16"/>
      </w:rPr>
    </w:pPr>
    <w:r w:rsidRPr="00C828C2">
      <w:rPr>
        <w:rFonts w:ascii="Tahoma" w:hAnsi="Tahoma" w:cs="Tahoma"/>
        <w:sz w:val="16"/>
        <w:szCs w:val="16"/>
      </w:rPr>
      <w:t xml:space="preserve">Source: </w:t>
    </w:r>
    <w:r w:rsidR="00BD07DB">
      <w:rPr>
        <w:rFonts w:ascii="Tahoma" w:hAnsi="Tahoma" w:cs="Tahoma"/>
        <w:sz w:val="16"/>
        <w:szCs w:val="16"/>
      </w:rPr>
      <w:t xml:space="preserve">Fletcher, Louise. “Resume Assessment.” </w:t>
    </w:r>
    <w:r w:rsidRPr="00C828C2">
      <w:rPr>
        <w:rFonts w:ascii="Tahoma" w:hAnsi="Tahoma" w:cs="Tahoma"/>
        <w:i/>
        <w:sz w:val="16"/>
        <w:szCs w:val="16"/>
      </w:rPr>
      <w:t xml:space="preserve">The Complete Guide to Resume Writing: Free Help from Professional Resume Writer. </w:t>
    </w:r>
    <w:r w:rsidR="00BD07DB" w:rsidRPr="00C828C2">
      <w:rPr>
        <w:rFonts w:ascii="Tahoma" w:hAnsi="Tahoma" w:cs="Tahoma"/>
        <w:sz w:val="16"/>
        <w:szCs w:val="16"/>
      </w:rPr>
      <w:t xml:space="preserve">Blue Sky Resumes. </w:t>
    </w:r>
    <w:r w:rsidR="004F2FE0">
      <w:rPr>
        <w:rFonts w:ascii="Tahoma" w:hAnsi="Tahoma" w:cs="Tahoma"/>
        <w:sz w:val="16"/>
        <w:szCs w:val="16"/>
      </w:rPr>
      <w:t>2007.</w:t>
    </w:r>
    <w:r w:rsidR="009F38F6">
      <w:rPr>
        <w:rFonts w:ascii="Tahoma" w:hAnsi="Tahoma" w:cs="Tahoma"/>
        <w:sz w:val="16"/>
        <w:szCs w:val="16"/>
      </w:rPr>
      <w:t xml:space="preserve"> </w:t>
    </w:r>
    <w:r w:rsidRPr="004F2FE0">
      <w:rPr>
        <w:rFonts w:ascii="Tahoma" w:hAnsi="Tahoma" w:cs="Tahoma"/>
        <w:color w:val="0000FF"/>
        <w:sz w:val="16"/>
        <w:szCs w:val="16"/>
        <w:u w:val="single"/>
      </w:rPr>
      <w:t>www.freeresume</w:t>
    </w:r>
    <w:r w:rsidR="004F2FE0" w:rsidRPr="004F2FE0">
      <w:rPr>
        <w:rFonts w:ascii="Tahoma" w:hAnsi="Tahoma" w:cs="Tahoma"/>
        <w:color w:val="0000FF"/>
        <w:sz w:val="16"/>
        <w:szCs w:val="16"/>
        <w:u w:val="single"/>
      </w:rPr>
      <w:t>help.net/resume_assessment.html</w:t>
    </w:r>
    <w:r w:rsidRPr="00C828C2">
      <w:rPr>
        <w:rFonts w:ascii="Tahoma" w:hAnsi="Tahoma" w:cs="Tahoma"/>
        <w:sz w:val="16"/>
        <w:szCs w:val="16"/>
      </w:rPr>
      <w:t xml:space="preserve"> (11 July 2008</w:t>
    </w:r>
    <w:r w:rsidRPr="00BD07DB">
      <w:rPr>
        <w:rFonts w:ascii="Tahoma" w:hAnsi="Tahoma" w:cs="Tahoma"/>
        <w:sz w:val="16"/>
        <w:szCs w:val="16"/>
      </w:rPr>
      <w:t>). Adapted with permission.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116" w:rsidRDefault="00F16116">
      <w:r>
        <w:separator/>
      </w:r>
    </w:p>
  </w:footnote>
  <w:footnote w:type="continuationSeparator" w:id="0">
    <w:p w:rsidR="00F16116" w:rsidRDefault="00F16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4F2FE0">
      <w:rPr>
        <w:b/>
      </w:rPr>
      <w:t>19</w:t>
    </w:r>
  </w:p>
  <w:p w:rsidR="002F6F8E" w:rsidRPr="00291ACF" w:rsidRDefault="002F6F8E" w:rsidP="002F6F8E">
    <w:pPr>
      <w:pStyle w:val="BLMslo"/>
      <w:framePr w:wrap="around"/>
    </w:pPr>
    <w:r>
      <w:t>(</w:t>
    </w:r>
    <w:r w:rsidR="00BF7DBA">
      <w:t>4.K.3</w:t>
    </w:r>
    <w:r>
      <w:t>)</w:t>
    </w:r>
  </w:p>
  <w:p w:rsidR="004A0EC2" w:rsidRPr="00E81E46" w:rsidRDefault="007C11AC" w:rsidP="00AB764B">
    <w:pPr>
      <w:pStyle w:val="BLMTitle"/>
    </w:pPr>
    <w:r w:rsidRPr="007C11AC">
      <w:rPr>
        <w:noProof/>
      </w:rPr>
      <w:pict>
        <v:line id="_x0000_s2057" style="position:absolute;left:0;text-align:left;z-index:251657728" from="63pt,18pt" to="468pt,18pt" strokeweight=".5pt">
          <w10:wrap side="left"/>
        </v:line>
      </w:pict>
    </w:r>
    <w:r w:rsidR="00E12B2E">
      <w:br/>
    </w:r>
    <w:proofErr w:type="spellStart"/>
    <w:r w:rsidR="00C828C2">
      <w:t>Resumé</w:t>
    </w:r>
    <w:proofErr w:type="spellEnd"/>
    <w:r w:rsidR="00C828C2">
      <w:t xml:space="preserve"> Assessment</w:t>
    </w:r>
    <w:r w:rsidR="00E12B2E">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13B30"/>
    <w:multiLevelType w:val="hybridMultilevel"/>
    <w:tmpl w:val="9A80BE8A"/>
    <w:lvl w:ilvl="0" w:tplc="7ABAD08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537A83"/>
    <w:multiLevelType w:val="hybridMultilevel"/>
    <w:tmpl w:val="D458D370"/>
    <w:lvl w:ilvl="0" w:tplc="3A0429B2">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3652F"/>
    <w:multiLevelType w:val="hybridMultilevel"/>
    <w:tmpl w:val="18027B1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66E31"/>
    <w:rsid w:val="00073B17"/>
    <w:rsid w:val="00073B36"/>
    <w:rsid w:val="00077D85"/>
    <w:rsid w:val="00082BC6"/>
    <w:rsid w:val="000832F9"/>
    <w:rsid w:val="000924E8"/>
    <w:rsid w:val="00096D10"/>
    <w:rsid w:val="00096E26"/>
    <w:rsid w:val="000A28EF"/>
    <w:rsid w:val="000A41DE"/>
    <w:rsid w:val="000D0236"/>
    <w:rsid w:val="000E1E1A"/>
    <w:rsid w:val="000E340B"/>
    <w:rsid w:val="000E713C"/>
    <w:rsid w:val="000F0D38"/>
    <w:rsid w:val="000F2773"/>
    <w:rsid w:val="001036C2"/>
    <w:rsid w:val="00112813"/>
    <w:rsid w:val="0011308E"/>
    <w:rsid w:val="001164E2"/>
    <w:rsid w:val="00117EED"/>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26CA"/>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54D46"/>
    <w:rsid w:val="002650C0"/>
    <w:rsid w:val="0027170D"/>
    <w:rsid w:val="00273515"/>
    <w:rsid w:val="00275FF5"/>
    <w:rsid w:val="0028399A"/>
    <w:rsid w:val="00291ACF"/>
    <w:rsid w:val="00293D51"/>
    <w:rsid w:val="00295E74"/>
    <w:rsid w:val="00297C81"/>
    <w:rsid w:val="002A0A39"/>
    <w:rsid w:val="002A3907"/>
    <w:rsid w:val="002A591E"/>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BA3"/>
    <w:rsid w:val="0035769D"/>
    <w:rsid w:val="00361600"/>
    <w:rsid w:val="0036203E"/>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254"/>
    <w:rsid w:val="004357FB"/>
    <w:rsid w:val="0043697E"/>
    <w:rsid w:val="004453E9"/>
    <w:rsid w:val="004459C7"/>
    <w:rsid w:val="00446176"/>
    <w:rsid w:val="00447E77"/>
    <w:rsid w:val="004623A0"/>
    <w:rsid w:val="004647DA"/>
    <w:rsid w:val="004679F3"/>
    <w:rsid w:val="00470B6C"/>
    <w:rsid w:val="00471686"/>
    <w:rsid w:val="0047396C"/>
    <w:rsid w:val="00483BB1"/>
    <w:rsid w:val="00485975"/>
    <w:rsid w:val="00485F1C"/>
    <w:rsid w:val="0049222A"/>
    <w:rsid w:val="004A0EC2"/>
    <w:rsid w:val="004A2644"/>
    <w:rsid w:val="004A7A7D"/>
    <w:rsid w:val="004B693A"/>
    <w:rsid w:val="004C4F65"/>
    <w:rsid w:val="004C5A61"/>
    <w:rsid w:val="004D2C1D"/>
    <w:rsid w:val="004E1789"/>
    <w:rsid w:val="004E3A2D"/>
    <w:rsid w:val="004E4490"/>
    <w:rsid w:val="004F1C1D"/>
    <w:rsid w:val="004F2FE0"/>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3F9A"/>
    <w:rsid w:val="005F6402"/>
    <w:rsid w:val="0060223A"/>
    <w:rsid w:val="00606C80"/>
    <w:rsid w:val="0060724C"/>
    <w:rsid w:val="00612F5E"/>
    <w:rsid w:val="00615E7F"/>
    <w:rsid w:val="00622D6D"/>
    <w:rsid w:val="00631CDE"/>
    <w:rsid w:val="00635906"/>
    <w:rsid w:val="006577F3"/>
    <w:rsid w:val="0066071C"/>
    <w:rsid w:val="00661231"/>
    <w:rsid w:val="00664EC9"/>
    <w:rsid w:val="00665CBE"/>
    <w:rsid w:val="006741C8"/>
    <w:rsid w:val="00683D0C"/>
    <w:rsid w:val="0069545D"/>
    <w:rsid w:val="00697913"/>
    <w:rsid w:val="006A1A2D"/>
    <w:rsid w:val="006B1359"/>
    <w:rsid w:val="006B2821"/>
    <w:rsid w:val="006B3931"/>
    <w:rsid w:val="006B406C"/>
    <w:rsid w:val="006C039F"/>
    <w:rsid w:val="006C17B2"/>
    <w:rsid w:val="006C1E03"/>
    <w:rsid w:val="006C2AEA"/>
    <w:rsid w:val="006C3779"/>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11AC"/>
    <w:rsid w:val="007C530D"/>
    <w:rsid w:val="007C7FF7"/>
    <w:rsid w:val="007D4C36"/>
    <w:rsid w:val="007D536A"/>
    <w:rsid w:val="007D74B8"/>
    <w:rsid w:val="007F07E3"/>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55B2"/>
    <w:rsid w:val="00856193"/>
    <w:rsid w:val="00857D36"/>
    <w:rsid w:val="00857E4C"/>
    <w:rsid w:val="00867E10"/>
    <w:rsid w:val="00883D0B"/>
    <w:rsid w:val="00885557"/>
    <w:rsid w:val="0089383C"/>
    <w:rsid w:val="008956E8"/>
    <w:rsid w:val="008A0AC9"/>
    <w:rsid w:val="008A37DD"/>
    <w:rsid w:val="008A7C41"/>
    <w:rsid w:val="008B31DE"/>
    <w:rsid w:val="008C0843"/>
    <w:rsid w:val="008C6D35"/>
    <w:rsid w:val="008D1CCA"/>
    <w:rsid w:val="008D54E9"/>
    <w:rsid w:val="008D7516"/>
    <w:rsid w:val="008E2599"/>
    <w:rsid w:val="008F2378"/>
    <w:rsid w:val="008F4A3C"/>
    <w:rsid w:val="008F65D4"/>
    <w:rsid w:val="00900C63"/>
    <w:rsid w:val="00922724"/>
    <w:rsid w:val="0092363E"/>
    <w:rsid w:val="0092780C"/>
    <w:rsid w:val="009333A0"/>
    <w:rsid w:val="00940182"/>
    <w:rsid w:val="00940C54"/>
    <w:rsid w:val="00940D07"/>
    <w:rsid w:val="00943F02"/>
    <w:rsid w:val="009452DA"/>
    <w:rsid w:val="009555FA"/>
    <w:rsid w:val="009749E8"/>
    <w:rsid w:val="00980FF8"/>
    <w:rsid w:val="00985422"/>
    <w:rsid w:val="009875CF"/>
    <w:rsid w:val="00993B82"/>
    <w:rsid w:val="00994886"/>
    <w:rsid w:val="00997C1D"/>
    <w:rsid w:val="009A427C"/>
    <w:rsid w:val="009A5844"/>
    <w:rsid w:val="009B4C41"/>
    <w:rsid w:val="009D0009"/>
    <w:rsid w:val="009D74E7"/>
    <w:rsid w:val="009E3392"/>
    <w:rsid w:val="009E6245"/>
    <w:rsid w:val="009F192D"/>
    <w:rsid w:val="009F3063"/>
    <w:rsid w:val="009F35DA"/>
    <w:rsid w:val="009F38F6"/>
    <w:rsid w:val="009F56AB"/>
    <w:rsid w:val="009F6CA2"/>
    <w:rsid w:val="00A00B2B"/>
    <w:rsid w:val="00A02943"/>
    <w:rsid w:val="00A02B0F"/>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1529"/>
    <w:rsid w:val="00B15B1D"/>
    <w:rsid w:val="00B21480"/>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07DB"/>
    <w:rsid w:val="00BD3BB1"/>
    <w:rsid w:val="00BD553E"/>
    <w:rsid w:val="00BD7C0C"/>
    <w:rsid w:val="00BE3788"/>
    <w:rsid w:val="00BE4475"/>
    <w:rsid w:val="00BE5AD6"/>
    <w:rsid w:val="00BF38D7"/>
    <w:rsid w:val="00BF64BE"/>
    <w:rsid w:val="00BF7C3C"/>
    <w:rsid w:val="00BF7DBA"/>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23F6"/>
    <w:rsid w:val="00C44624"/>
    <w:rsid w:val="00C515F7"/>
    <w:rsid w:val="00C57966"/>
    <w:rsid w:val="00C63010"/>
    <w:rsid w:val="00C65B57"/>
    <w:rsid w:val="00C67724"/>
    <w:rsid w:val="00C76411"/>
    <w:rsid w:val="00C76827"/>
    <w:rsid w:val="00C76943"/>
    <w:rsid w:val="00C77727"/>
    <w:rsid w:val="00C8289A"/>
    <w:rsid w:val="00C828C2"/>
    <w:rsid w:val="00C85EA6"/>
    <w:rsid w:val="00C911DC"/>
    <w:rsid w:val="00C92520"/>
    <w:rsid w:val="00C96622"/>
    <w:rsid w:val="00CA130F"/>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1801"/>
    <w:rsid w:val="00D65068"/>
    <w:rsid w:val="00D67E67"/>
    <w:rsid w:val="00D94421"/>
    <w:rsid w:val="00DA43ED"/>
    <w:rsid w:val="00DC078E"/>
    <w:rsid w:val="00DC39FA"/>
    <w:rsid w:val="00DC4538"/>
    <w:rsid w:val="00DC4AD0"/>
    <w:rsid w:val="00DD2242"/>
    <w:rsid w:val="00DD4B78"/>
    <w:rsid w:val="00DD4FD5"/>
    <w:rsid w:val="00DE19E6"/>
    <w:rsid w:val="00DE6415"/>
    <w:rsid w:val="00DF4F72"/>
    <w:rsid w:val="00E10D9A"/>
    <w:rsid w:val="00E12B2E"/>
    <w:rsid w:val="00E21D3B"/>
    <w:rsid w:val="00E22AA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A75BB"/>
    <w:rsid w:val="00EB53B8"/>
    <w:rsid w:val="00EB7668"/>
    <w:rsid w:val="00EC7019"/>
    <w:rsid w:val="00ED04F7"/>
    <w:rsid w:val="00EE0BD8"/>
    <w:rsid w:val="00EE33B1"/>
    <w:rsid w:val="00EE44CE"/>
    <w:rsid w:val="00EF0B79"/>
    <w:rsid w:val="00EF15B2"/>
    <w:rsid w:val="00EF2BBC"/>
    <w:rsid w:val="00EF5F71"/>
    <w:rsid w:val="00F043A6"/>
    <w:rsid w:val="00F04949"/>
    <w:rsid w:val="00F06867"/>
    <w:rsid w:val="00F101AA"/>
    <w:rsid w:val="00F118EF"/>
    <w:rsid w:val="00F12545"/>
    <w:rsid w:val="00F12EB9"/>
    <w:rsid w:val="00F16116"/>
    <w:rsid w:val="00F17EEB"/>
    <w:rsid w:val="00F238CA"/>
    <w:rsid w:val="00F37AAF"/>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A133E"/>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AAB"/>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706</Characters>
  <Application>Microsoft Office Word</Application>
  <DocSecurity>0</DocSecurity>
  <Lines>176</Lines>
  <Paragraphs>65</Paragraphs>
  <ScaleCrop>false</ScaleCrop>
  <HeadingPairs>
    <vt:vector size="2" baseType="variant">
      <vt:variant>
        <vt:lpstr>Title</vt:lpstr>
      </vt:variant>
      <vt:variant>
        <vt:i4>1</vt:i4>
      </vt:variant>
    </vt:vector>
  </HeadingPairs>
  <TitlesOfParts>
    <vt:vector size="1" baseType="lpstr">
      <vt:lpstr>Industry Training Partnerships defines essential skills for the workplace in Manitoba as “the reading, writing, numeracy, communication, teamwork, thinking, learning and computer skills required to successfully perform in the workplace and to maximize th</vt:lpstr>
    </vt:vector>
  </TitlesOfParts>
  <Company>Government of Manitoba</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Training Partnerships defines essential skills for the workplace in Manitoba as “the reading, writing, numeracy, communication, teamwork, thinking, learning and computer skills required to successfully perform in the workplace and to maximize th</dc:title>
  <dc:creator>Janet Long</dc:creator>
  <cp:lastModifiedBy>lharrison</cp:lastModifiedBy>
  <cp:revision>2</cp:revision>
  <cp:lastPrinted>2008-08-26T15:23:00Z</cp:lastPrinted>
  <dcterms:created xsi:type="dcterms:W3CDTF">2017-05-12T13:19:00Z</dcterms:created>
  <dcterms:modified xsi:type="dcterms:W3CDTF">2017-05-12T13:19:00Z</dcterms:modified>
</cp:coreProperties>
</file>