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9F6077" w:rsidRPr="009F6077" w:rsidRDefault="009F6077" w:rsidP="00C85EA6">
      <w:pPr>
        <w:pStyle w:val="Text"/>
        <w:rPr>
          <w:rFonts w:ascii="Tahoma" w:hAnsi="Tahoma" w:cs="Tahoma"/>
        </w:rPr>
      </w:pPr>
      <w:r w:rsidRPr="009F6077">
        <w:rPr>
          <w:rFonts w:ascii="Tahoma" w:hAnsi="Tahoma" w:cs="Tahoma"/>
        </w:rPr>
        <w:t xml:space="preserve">No matter what career path is chosen, there are some things that remain constant for all people. Canadian career development specialists originally called these constants the “High Five.” Some children have already learned about the High Five in school. A sixth principle has been recently added, giving us the “High Five </w:t>
      </w:r>
      <w:proofErr w:type="gramStart"/>
      <w:r w:rsidRPr="009F6077">
        <w:rPr>
          <w:rFonts w:ascii="Tahoma" w:hAnsi="Tahoma" w:cs="Tahoma"/>
        </w:rPr>
        <w:t>Plus</w:t>
      </w:r>
      <w:proofErr w:type="gramEnd"/>
      <w:r w:rsidRPr="009F6077">
        <w:rPr>
          <w:rFonts w:ascii="Tahoma" w:hAnsi="Tahoma" w:cs="Tahoma"/>
        </w:rPr>
        <w:t xml:space="preserve"> One.” </w:t>
      </w:r>
    </w:p>
    <w:p w:rsidR="009F6077" w:rsidRPr="009F6077" w:rsidRDefault="009F6077" w:rsidP="00C85EA6">
      <w:pPr>
        <w:pStyle w:val="Text"/>
        <w:rPr>
          <w:rFonts w:ascii="Tahoma" w:hAnsi="Tahoma" w:cs="Tahoma"/>
        </w:rPr>
      </w:pPr>
    </w:p>
    <w:p w:rsidR="009F6077" w:rsidRPr="009F6077" w:rsidRDefault="007D4600" w:rsidP="00C85EA6">
      <w:pPr>
        <w:pStyle w:val="Text"/>
        <w:rPr>
          <w:rFonts w:ascii="Tahoma" w:hAnsi="Tahoma" w:cs="Tahoma"/>
        </w:rPr>
      </w:pPr>
      <w:r>
        <w:rPr>
          <w:noProof/>
          <w:lang w:val="en-CA" w:eastAsia="en-CA"/>
        </w:rPr>
        <w:drawing>
          <wp:anchor distT="0" distB="0" distL="114300" distR="114300" simplePos="0" relativeHeight="251659264" behindDoc="1" locked="0" layoutInCell="1" allowOverlap="1">
            <wp:simplePos x="0" y="0"/>
            <wp:positionH relativeFrom="column">
              <wp:posOffset>5143500</wp:posOffset>
            </wp:positionH>
            <wp:positionV relativeFrom="paragraph">
              <wp:posOffset>23495</wp:posOffset>
            </wp:positionV>
            <wp:extent cx="726440" cy="1143000"/>
            <wp:effectExtent l="19050" t="0" r="0" b="0"/>
            <wp:wrapSquare wrapText="bothSides"/>
            <wp:docPr id="69" name="Picture 69" descr="MCj03226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j03226260000[1]"/>
                    <pic:cNvPicPr>
                      <a:picLocks noChangeAspect="1" noChangeArrowheads="1"/>
                    </pic:cNvPicPr>
                  </pic:nvPicPr>
                  <pic:blipFill>
                    <a:blip r:embed="rId7" cstate="print"/>
                    <a:srcRect/>
                    <a:stretch>
                      <a:fillRect/>
                    </a:stretch>
                  </pic:blipFill>
                  <pic:spPr bwMode="auto">
                    <a:xfrm>
                      <a:off x="0" y="0"/>
                      <a:ext cx="726440" cy="1143000"/>
                    </a:xfrm>
                    <a:prstGeom prst="rect">
                      <a:avLst/>
                    </a:prstGeom>
                    <a:noFill/>
                    <a:ln w="9525">
                      <a:noFill/>
                      <a:miter lim="800000"/>
                      <a:headEnd/>
                      <a:tailEnd/>
                    </a:ln>
                  </pic:spPr>
                </pic:pic>
              </a:graphicData>
            </a:graphic>
          </wp:anchor>
        </w:drawing>
      </w:r>
      <w:r w:rsidR="009F6077" w:rsidRPr="009F6077">
        <w:rPr>
          <w:rFonts w:ascii="Tahoma" w:hAnsi="Tahoma" w:cs="Tahoma"/>
          <w:b/>
        </w:rPr>
        <w:t>Change Is Constant</w:t>
      </w:r>
      <w:r w:rsidR="009F6077" w:rsidRPr="009F6077">
        <w:rPr>
          <w:rFonts w:ascii="Tahoma" w:hAnsi="Tahoma" w:cs="Tahoma"/>
          <w:b/>
        </w:rPr>
        <w:cr/>
      </w:r>
      <w:r w:rsidR="009F6077" w:rsidRPr="009F6077">
        <w:rPr>
          <w:rFonts w:ascii="Tahoma" w:hAnsi="Tahoma" w:cs="Tahoma"/>
        </w:rPr>
        <w:t>We change constantly, and so does the world around us—including the working world. Chances are that a single occupation will no longer take workers from the beginning to the end of their working lives. Adaptability is an important skill to carry into the world of work.</w:t>
      </w:r>
      <w:r w:rsidR="009F6077" w:rsidRPr="009F6077">
        <w:rPr>
          <w:rFonts w:ascii="Tahoma" w:hAnsi="Tahoma" w:cs="Tahoma"/>
        </w:rPr>
        <w:cr/>
      </w:r>
    </w:p>
    <w:p w:rsidR="009F6077" w:rsidRPr="009F6077" w:rsidRDefault="00940EF6" w:rsidP="00C85EA6">
      <w:pPr>
        <w:pStyle w:val="Text"/>
        <w:rPr>
          <w:rFonts w:ascii="Tahoma" w:hAnsi="Tahoma" w:cs="Tahoma"/>
        </w:rPr>
      </w:pPr>
      <w:r w:rsidRPr="00940EF6">
        <w:rPr>
          <w:noProof/>
          <w:lang w:val="en-CA" w:eastAsia="en-CA"/>
        </w:rPr>
        <w:drawing>
          <wp:anchor distT="0" distB="0" distL="114300" distR="114300" simplePos="0" relativeHeight="251662336" behindDoc="0" locked="0" layoutInCell="1" allowOverlap="1">
            <wp:simplePos x="0" y="0"/>
            <wp:positionH relativeFrom="column">
              <wp:posOffset>6350</wp:posOffset>
            </wp:positionH>
            <wp:positionV relativeFrom="paragraph">
              <wp:posOffset>88265</wp:posOffset>
            </wp:positionV>
            <wp:extent cx="1377950" cy="1016000"/>
            <wp:effectExtent l="19050" t="0" r="0" b="0"/>
            <wp:wrapSquare wrapText="bothSides"/>
            <wp:docPr id="1" name="Picture 60" descr="MCj04107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j04107870000[1]"/>
                    <pic:cNvPicPr>
                      <a:picLocks noChangeAspect="1" noChangeArrowheads="1"/>
                    </pic:cNvPicPr>
                  </pic:nvPicPr>
                  <pic:blipFill>
                    <a:blip r:embed="rId8" cstate="print"/>
                    <a:srcRect/>
                    <a:stretch>
                      <a:fillRect/>
                    </a:stretch>
                  </pic:blipFill>
                  <pic:spPr bwMode="auto">
                    <a:xfrm>
                      <a:off x="0" y="0"/>
                      <a:ext cx="1371600" cy="1009650"/>
                    </a:xfrm>
                    <a:prstGeom prst="rect">
                      <a:avLst/>
                    </a:prstGeom>
                    <a:noFill/>
                    <a:ln w="9525">
                      <a:noFill/>
                      <a:miter lim="800000"/>
                      <a:headEnd/>
                      <a:tailEnd/>
                    </a:ln>
                  </pic:spPr>
                </pic:pic>
              </a:graphicData>
            </a:graphic>
          </wp:anchor>
        </w:drawing>
      </w:r>
      <w:r w:rsidR="007D4600">
        <w:rPr>
          <w:noProof/>
          <w:lang w:val="en-CA" w:eastAsia="en-CA"/>
        </w:rPr>
        <w:drawing>
          <wp:anchor distT="0" distB="0" distL="114300" distR="114300" simplePos="0" relativeHeight="251655168" behindDoc="0" locked="0" layoutInCell="1" allowOverlap="1">
            <wp:simplePos x="0" y="0"/>
            <wp:positionH relativeFrom="column">
              <wp:posOffset>0</wp:posOffset>
            </wp:positionH>
            <wp:positionV relativeFrom="paragraph">
              <wp:posOffset>88265</wp:posOffset>
            </wp:positionV>
            <wp:extent cx="1371600" cy="1009650"/>
            <wp:effectExtent l="19050" t="0" r="0" b="0"/>
            <wp:wrapSquare wrapText="bothSides"/>
            <wp:docPr id="60" name="Picture 60" descr="MCj04107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j04107870000[1]"/>
                    <pic:cNvPicPr>
                      <a:picLocks noChangeAspect="1" noChangeArrowheads="1"/>
                    </pic:cNvPicPr>
                  </pic:nvPicPr>
                  <pic:blipFill>
                    <a:blip r:embed="rId8" cstate="print">
                      <a:grayscl/>
                    </a:blip>
                    <a:srcRect/>
                    <a:stretch>
                      <a:fillRect/>
                    </a:stretch>
                  </pic:blipFill>
                  <pic:spPr bwMode="auto">
                    <a:xfrm>
                      <a:off x="0" y="0"/>
                      <a:ext cx="1371600" cy="1009650"/>
                    </a:xfrm>
                    <a:prstGeom prst="rect">
                      <a:avLst/>
                    </a:prstGeom>
                    <a:noFill/>
                    <a:ln w="9525">
                      <a:noFill/>
                      <a:miter lim="800000"/>
                      <a:headEnd/>
                      <a:tailEnd/>
                    </a:ln>
                  </pic:spPr>
                </pic:pic>
              </a:graphicData>
            </a:graphic>
          </wp:anchor>
        </w:drawing>
      </w:r>
      <w:r w:rsidR="009F6077" w:rsidRPr="009F6077">
        <w:rPr>
          <w:rFonts w:ascii="Tahoma" w:hAnsi="Tahoma" w:cs="Tahoma"/>
          <w:b/>
        </w:rPr>
        <w:t xml:space="preserve">Learning Is </w:t>
      </w:r>
      <w:proofErr w:type="gramStart"/>
      <w:r w:rsidR="009F6077" w:rsidRPr="009F6077">
        <w:rPr>
          <w:rFonts w:ascii="Tahoma" w:hAnsi="Tahoma" w:cs="Tahoma"/>
          <w:b/>
        </w:rPr>
        <w:t xml:space="preserve">Ongoing </w:t>
      </w:r>
      <w:r w:rsidR="009F6077" w:rsidRPr="009F6077">
        <w:rPr>
          <w:rFonts w:ascii="Tahoma" w:hAnsi="Tahoma" w:cs="Tahoma"/>
          <w:b/>
        </w:rPr>
        <w:cr/>
      </w:r>
      <w:r w:rsidR="009F6077" w:rsidRPr="009F6077">
        <w:rPr>
          <w:rFonts w:ascii="Tahoma" w:hAnsi="Tahoma" w:cs="Tahoma"/>
        </w:rPr>
        <w:t>Graduating</w:t>
      </w:r>
      <w:proofErr w:type="gramEnd"/>
      <w:r w:rsidR="009F6077" w:rsidRPr="009F6077">
        <w:rPr>
          <w:rFonts w:ascii="Tahoma" w:hAnsi="Tahoma" w:cs="Tahoma"/>
        </w:rPr>
        <w:t xml:space="preserve"> from high school or a post-secondary program doesn’t mean that your education is complete. Education is not limited to classrooms in a school. Opportunities to learn are everywhere! Learn to recognize them and make your learning a lifelong experience.</w:t>
      </w:r>
      <w:r w:rsidR="009F6077" w:rsidRPr="009F6077">
        <w:rPr>
          <w:rFonts w:ascii="Tahoma" w:hAnsi="Tahoma" w:cs="Tahoma"/>
        </w:rPr>
        <w:cr/>
      </w:r>
    </w:p>
    <w:p w:rsidR="009F6077" w:rsidRPr="009F6077" w:rsidRDefault="00940EF6" w:rsidP="00C85EA6">
      <w:pPr>
        <w:pStyle w:val="Text"/>
        <w:rPr>
          <w:rFonts w:ascii="Tahoma" w:hAnsi="Tahoma" w:cs="Tahoma"/>
        </w:rPr>
      </w:pPr>
      <w:r>
        <w:rPr>
          <w:noProof/>
          <w:lang w:val="en-CA" w:eastAsia="en-CA"/>
        </w:rPr>
        <w:drawing>
          <wp:anchor distT="0" distB="0" distL="114300" distR="114300" simplePos="0" relativeHeight="251666432" behindDoc="0" locked="0" layoutInCell="1" allowOverlap="1">
            <wp:simplePos x="0" y="0"/>
            <wp:positionH relativeFrom="column">
              <wp:posOffset>6350</wp:posOffset>
            </wp:positionH>
            <wp:positionV relativeFrom="paragraph">
              <wp:posOffset>1036320</wp:posOffset>
            </wp:positionV>
            <wp:extent cx="857250" cy="1092200"/>
            <wp:effectExtent l="19050" t="0" r="0" b="0"/>
            <wp:wrapSquare wrapText="bothSides"/>
            <wp:docPr id="3" name="Picture 62" descr="MCj04135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j04135980000[1]"/>
                    <pic:cNvPicPr>
                      <a:picLocks noChangeAspect="1" noChangeArrowheads="1"/>
                    </pic:cNvPicPr>
                  </pic:nvPicPr>
                  <pic:blipFill>
                    <a:blip r:embed="rId9" cstate="print"/>
                    <a:srcRect/>
                    <a:stretch>
                      <a:fillRect/>
                    </a:stretch>
                  </pic:blipFill>
                  <pic:spPr bwMode="auto">
                    <a:xfrm>
                      <a:off x="0" y="0"/>
                      <a:ext cx="857250" cy="1092200"/>
                    </a:xfrm>
                    <a:prstGeom prst="rect">
                      <a:avLst/>
                    </a:prstGeom>
                    <a:noFill/>
                    <a:ln w="9525">
                      <a:noFill/>
                      <a:miter lim="800000"/>
                      <a:headEnd/>
                      <a:tailEnd/>
                    </a:ln>
                  </pic:spPr>
                </pic:pic>
              </a:graphicData>
            </a:graphic>
          </wp:anchor>
        </w:drawing>
      </w:r>
      <w:r w:rsidRPr="00940EF6">
        <w:rPr>
          <w:noProof/>
          <w:lang w:val="en-CA" w:eastAsia="en-CA"/>
        </w:rPr>
        <w:drawing>
          <wp:anchor distT="0" distB="0" distL="114300" distR="114300" simplePos="0" relativeHeight="251664384" behindDoc="0" locked="0" layoutInCell="1" allowOverlap="1">
            <wp:simplePos x="0" y="0"/>
            <wp:positionH relativeFrom="column">
              <wp:posOffset>4692650</wp:posOffset>
            </wp:positionH>
            <wp:positionV relativeFrom="paragraph">
              <wp:posOffset>33020</wp:posOffset>
            </wp:positionV>
            <wp:extent cx="1263650" cy="939800"/>
            <wp:effectExtent l="19050" t="0" r="0" b="0"/>
            <wp:wrapSquare wrapText="bothSides"/>
            <wp:docPr id="2" name="Picture 61" descr="MCBD0570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BD05706_0000[1]"/>
                    <pic:cNvPicPr>
                      <a:picLocks noChangeAspect="1" noChangeArrowheads="1"/>
                    </pic:cNvPicPr>
                  </pic:nvPicPr>
                  <pic:blipFill>
                    <a:blip r:embed="rId10" cstate="print"/>
                    <a:srcRect/>
                    <a:stretch>
                      <a:fillRect/>
                    </a:stretch>
                  </pic:blipFill>
                  <pic:spPr bwMode="auto">
                    <a:xfrm>
                      <a:off x="0" y="0"/>
                      <a:ext cx="1257300" cy="940435"/>
                    </a:xfrm>
                    <a:prstGeom prst="rect">
                      <a:avLst/>
                    </a:prstGeom>
                    <a:noFill/>
                    <a:ln w="9525">
                      <a:noFill/>
                      <a:miter lim="800000"/>
                      <a:headEnd/>
                      <a:tailEnd/>
                    </a:ln>
                  </pic:spPr>
                </pic:pic>
              </a:graphicData>
            </a:graphic>
          </wp:anchor>
        </w:drawing>
      </w:r>
      <w:r w:rsidR="007D4600">
        <w:rPr>
          <w:noProof/>
          <w:lang w:val="en-CA" w:eastAsia="en-CA"/>
        </w:rPr>
        <w:drawing>
          <wp:anchor distT="0" distB="0" distL="114300" distR="114300" simplePos="0" relativeHeight="251656192" behindDoc="0" locked="0" layoutInCell="1" allowOverlap="1">
            <wp:simplePos x="0" y="0"/>
            <wp:positionH relativeFrom="column">
              <wp:posOffset>4686300</wp:posOffset>
            </wp:positionH>
            <wp:positionV relativeFrom="paragraph">
              <wp:posOffset>34290</wp:posOffset>
            </wp:positionV>
            <wp:extent cx="1257300" cy="940435"/>
            <wp:effectExtent l="19050" t="0" r="0" b="0"/>
            <wp:wrapSquare wrapText="bothSides"/>
            <wp:docPr id="61" name="Picture 61" descr="MCBD0570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BD05706_0000[1]"/>
                    <pic:cNvPicPr>
                      <a:picLocks noChangeAspect="1" noChangeArrowheads="1"/>
                    </pic:cNvPicPr>
                  </pic:nvPicPr>
                  <pic:blipFill>
                    <a:blip r:embed="rId10" cstate="print">
                      <a:grayscl/>
                    </a:blip>
                    <a:srcRect/>
                    <a:stretch>
                      <a:fillRect/>
                    </a:stretch>
                  </pic:blipFill>
                  <pic:spPr bwMode="auto">
                    <a:xfrm>
                      <a:off x="0" y="0"/>
                      <a:ext cx="1257300" cy="940435"/>
                    </a:xfrm>
                    <a:prstGeom prst="rect">
                      <a:avLst/>
                    </a:prstGeom>
                    <a:noFill/>
                    <a:ln w="9525">
                      <a:noFill/>
                      <a:miter lim="800000"/>
                      <a:headEnd/>
                      <a:tailEnd/>
                    </a:ln>
                  </pic:spPr>
                </pic:pic>
              </a:graphicData>
            </a:graphic>
          </wp:anchor>
        </w:drawing>
      </w:r>
      <w:r w:rsidR="009F6077" w:rsidRPr="009F6077">
        <w:rPr>
          <w:rFonts w:ascii="Tahoma" w:hAnsi="Tahoma" w:cs="Tahoma"/>
          <w:b/>
        </w:rPr>
        <w:t>Focus on the Journey</w:t>
      </w:r>
      <w:r w:rsidR="009F6077" w:rsidRPr="009F6077">
        <w:rPr>
          <w:rFonts w:ascii="Tahoma" w:hAnsi="Tahoma" w:cs="Tahoma"/>
          <w:b/>
        </w:rPr>
        <w:cr/>
      </w:r>
      <w:r w:rsidR="009F6077" w:rsidRPr="009F6077">
        <w:rPr>
          <w:rFonts w:ascii="Tahoma" w:hAnsi="Tahoma" w:cs="Tahoma"/>
        </w:rPr>
        <w:t>Travelling through life is like travelling down a road: having a destination gives direction, but most of the time is spent moving along. Pay attention to the journey, with all of its pitfalls, sidetracks, opportunities, and highways to new destinations.</w:t>
      </w:r>
      <w:r w:rsidR="009F6077" w:rsidRPr="009F6077">
        <w:rPr>
          <w:rFonts w:ascii="Tahoma" w:hAnsi="Tahoma" w:cs="Tahoma"/>
        </w:rPr>
        <w:cr/>
      </w:r>
      <w:r w:rsidR="009F6077" w:rsidRPr="009F6077">
        <w:rPr>
          <w:rFonts w:ascii="Tahoma" w:hAnsi="Tahoma" w:cs="Tahoma"/>
        </w:rPr>
        <w:cr/>
      </w:r>
      <w:r w:rsidR="009F6077" w:rsidRPr="009F6077">
        <w:rPr>
          <w:rFonts w:ascii="Tahoma" w:hAnsi="Tahoma" w:cs="Tahoma"/>
          <w:b/>
        </w:rPr>
        <w:t>Follow Your Heart</w:t>
      </w:r>
      <w:r w:rsidR="009F6077" w:rsidRPr="009F6077">
        <w:rPr>
          <w:rFonts w:ascii="Tahoma" w:hAnsi="Tahoma" w:cs="Tahoma"/>
          <w:b/>
        </w:rPr>
        <w:cr/>
      </w:r>
      <w:r w:rsidR="009F6077" w:rsidRPr="009F6077">
        <w:rPr>
          <w:rFonts w:ascii="Tahoma" w:hAnsi="Tahoma" w:cs="Tahoma"/>
        </w:rPr>
        <w:t>Dreaming about your future can help you to understand what you really want in life. Knowing what you want and keeping it in mind can give you the motivation you need to deal with life’s challenges. Listen to your inner voice.</w:t>
      </w:r>
      <w:r w:rsidR="009F6077" w:rsidRPr="009F6077">
        <w:rPr>
          <w:rFonts w:ascii="Tahoma" w:hAnsi="Tahoma" w:cs="Tahoma"/>
        </w:rPr>
        <w:cr/>
      </w:r>
    </w:p>
    <w:p w:rsidR="009F6077" w:rsidRPr="009F6077" w:rsidRDefault="00940EF6" w:rsidP="00C85EA6">
      <w:pPr>
        <w:pStyle w:val="Text"/>
        <w:rPr>
          <w:rFonts w:ascii="Tahoma" w:hAnsi="Tahoma" w:cs="Tahoma"/>
        </w:rPr>
      </w:pPr>
      <w:r>
        <w:rPr>
          <w:noProof/>
          <w:lang w:val="en-CA" w:eastAsia="en-CA"/>
        </w:rPr>
        <w:drawing>
          <wp:anchor distT="0" distB="0" distL="114300" distR="114300" simplePos="0" relativeHeight="251670528" behindDoc="0" locked="0" layoutInCell="1" allowOverlap="1">
            <wp:simplePos x="0" y="0"/>
            <wp:positionH relativeFrom="column">
              <wp:posOffset>6350</wp:posOffset>
            </wp:positionH>
            <wp:positionV relativeFrom="paragraph">
              <wp:posOffset>1097915</wp:posOffset>
            </wp:positionV>
            <wp:extent cx="857250" cy="863600"/>
            <wp:effectExtent l="19050" t="0" r="0" b="0"/>
            <wp:wrapSquare wrapText="bothSides"/>
            <wp:docPr id="5" name="Picture 71" descr="MCj02509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j02509220000[1]"/>
                    <pic:cNvPicPr>
                      <a:picLocks noChangeAspect="1" noChangeArrowheads="1"/>
                    </pic:cNvPicPr>
                  </pic:nvPicPr>
                  <pic:blipFill>
                    <a:blip r:embed="rId11" cstate="print"/>
                    <a:srcRect/>
                    <a:stretch>
                      <a:fillRect/>
                    </a:stretch>
                  </pic:blipFill>
                  <pic:spPr bwMode="auto">
                    <a:xfrm>
                      <a:off x="0" y="0"/>
                      <a:ext cx="857250" cy="863600"/>
                    </a:xfrm>
                    <a:prstGeom prst="rect">
                      <a:avLst/>
                    </a:prstGeom>
                    <a:noFill/>
                    <a:ln w="9525">
                      <a:noFill/>
                      <a:miter lim="800000"/>
                      <a:headEnd/>
                      <a:tailEnd/>
                    </a:ln>
                  </pic:spPr>
                </pic:pic>
              </a:graphicData>
            </a:graphic>
          </wp:anchor>
        </w:drawing>
      </w:r>
      <w:r w:rsidRPr="00940EF6">
        <w:rPr>
          <w:noProof/>
          <w:lang w:val="en-CA" w:eastAsia="en-CA"/>
        </w:rPr>
        <w:drawing>
          <wp:anchor distT="0" distB="0" distL="114300" distR="114300" simplePos="0" relativeHeight="251668480" behindDoc="0" locked="0" layoutInCell="1" allowOverlap="1">
            <wp:simplePos x="0" y="0"/>
            <wp:positionH relativeFrom="column">
              <wp:posOffset>4857750</wp:posOffset>
            </wp:positionH>
            <wp:positionV relativeFrom="paragraph">
              <wp:posOffset>132715</wp:posOffset>
            </wp:positionV>
            <wp:extent cx="1035050" cy="800100"/>
            <wp:effectExtent l="19050" t="0" r="0" b="0"/>
            <wp:wrapSquare wrapText="bothSides"/>
            <wp:docPr id="4" name="Picture 67" descr="MCPE03329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PE03329_0000[1]"/>
                    <pic:cNvPicPr>
                      <a:picLocks noChangeAspect="1" noChangeArrowheads="1"/>
                    </pic:cNvPicPr>
                  </pic:nvPicPr>
                  <pic:blipFill>
                    <a:blip r:embed="rId12" cstate="print"/>
                    <a:srcRect/>
                    <a:stretch>
                      <a:fillRect/>
                    </a:stretch>
                  </pic:blipFill>
                  <pic:spPr bwMode="auto">
                    <a:xfrm>
                      <a:off x="0" y="0"/>
                      <a:ext cx="1028700" cy="800100"/>
                    </a:xfrm>
                    <a:prstGeom prst="rect">
                      <a:avLst/>
                    </a:prstGeom>
                    <a:noFill/>
                    <a:ln w="9525">
                      <a:noFill/>
                      <a:miter lim="800000"/>
                      <a:headEnd/>
                      <a:tailEnd/>
                    </a:ln>
                  </pic:spPr>
                </pic:pic>
              </a:graphicData>
            </a:graphic>
          </wp:anchor>
        </w:drawing>
      </w:r>
      <w:r w:rsidR="007D4600">
        <w:rPr>
          <w:noProof/>
          <w:lang w:val="en-CA" w:eastAsia="en-CA"/>
        </w:rPr>
        <w:drawing>
          <wp:anchor distT="0" distB="0" distL="114300" distR="114300" simplePos="0" relativeHeight="251658240" behindDoc="0" locked="0" layoutInCell="1" allowOverlap="1">
            <wp:simplePos x="0" y="0"/>
            <wp:positionH relativeFrom="column">
              <wp:posOffset>4851400</wp:posOffset>
            </wp:positionH>
            <wp:positionV relativeFrom="paragraph">
              <wp:posOffset>135890</wp:posOffset>
            </wp:positionV>
            <wp:extent cx="1028700" cy="800100"/>
            <wp:effectExtent l="19050" t="0" r="0" b="0"/>
            <wp:wrapSquare wrapText="bothSides"/>
            <wp:docPr id="67" name="Picture 67" descr="MCPE03329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PE03329_0000[1]"/>
                    <pic:cNvPicPr>
                      <a:picLocks noChangeAspect="1" noChangeArrowheads="1"/>
                    </pic:cNvPicPr>
                  </pic:nvPicPr>
                  <pic:blipFill>
                    <a:blip r:embed="rId12" cstate="print">
                      <a:grayscl/>
                    </a:blip>
                    <a:srcRect/>
                    <a:stretch>
                      <a:fillRect/>
                    </a:stretch>
                  </pic:blipFill>
                  <pic:spPr bwMode="auto">
                    <a:xfrm>
                      <a:off x="0" y="0"/>
                      <a:ext cx="1028700" cy="800100"/>
                    </a:xfrm>
                    <a:prstGeom prst="rect">
                      <a:avLst/>
                    </a:prstGeom>
                    <a:noFill/>
                    <a:ln w="9525">
                      <a:noFill/>
                      <a:miter lim="800000"/>
                      <a:headEnd/>
                      <a:tailEnd/>
                    </a:ln>
                  </pic:spPr>
                </pic:pic>
              </a:graphicData>
            </a:graphic>
          </wp:anchor>
        </w:drawing>
      </w:r>
      <w:r w:rsidR="009F6077" w:rsidRPr="009F6077">
        <w:rPr>
          <w:rFonts w:ascii="Tahoma" w:hAnsi="Tahoma" w:cs="Tahoma"/>
          <w:b/>
        </w:rPr>
        <w:t>Access Your Allies</w:t>
      </w:r>
      <w:r w:rsidR="009F6077" w:rsidRPr="009F6077">
        <w:rPr>
          <w:rFonts w:ascii="Tahoma" w:hAnsi="Tahoma" w:cs="Tahoma"/>
          <w:b/>
        </w:rPr>
        <w:cr/>
      </w:r>
      <w:r w:rsidR="009F6077" w:rsidRPr="009F6077">
        <w:rPr>
          <w:rFonts w:ascii="Tahoma" w:hAnsi="Tahoma" w:cs="Tahoma"/>
        </w:rPr>
        <w:t xml:space="preserve">The journey of life is not taken alone. Life is like a team sport, and your team members are your friends, family, teachers, and </w:t>
      </w:r>
      <w:proofErr w:type="spellStart"/>
      <w:r w:rsidR="009F6077" w:rsidRPr="009F6077">
        <w:rPr>
          <w:rFonts w:ascii="Tahoma" w:hAnsi="Tahoma" w:cs="Tahoma"/>
        </w:rPr>
        <w:t>neighbours</w:t>
      </w:r>
      <w:proofErr w:type="spellEnd"/>
      <w:r w:rsidR="009F6077" w:rsidRPr="009F6077">
        <w:rPr>
          <w:rFonts w:ascii="Tahoma" w:hAnsi="Tahoma" w:cs="Tahoma"/>
        </w:rPr>
        <w:t xml:space="preserve">. Any of them can be willing and helpful allies when it comes to judging what steps to take on life’s path. </w:t>
      </w:r>
      <w:r w:rsidR="009F6077" w:rsidRPr="009F6077">
        <w:rPr>
          <w:rFonts w:ascii="Tahoma" w:hAnsi="Tahoma" w:cs="Tahoma"/>
        </w:rPr>
        <w:cr/>
      </w:r>
    </w:p>
    <w:p w:rsidR="001F10F5" w:rsidRPr="009F6077" w:rsidRDefault="009F6077" w:rsidP="00C85EA6">
      <w:pPr>
        <w:pStyle w:val="Text"/>
        <w:rPr>
          <w:rFonts w:ascii="Tahoma" w:hAnsi="Tahoma" w:cs="Tahoma"/>
        </w:rPr>
      </w:pPr>
      <w:r w:rsidRPr="009F6077">
        <w:rPr>
          <w:rFonts w:ascii="Tahoma" w:hAnsi="Tahoma" w:cs="Tahoma"/>
          <w:b/>
        </w:rPr>
        <w:t>Know Yourself</w:t>
      </w:r>
      <w:r w:rsidRPr="009F6077">
        <w:rPr>
          <w:rFonts w:ascii="Tahoma" w:hAnsi="Tahoma" w:cs="Tahoma"/>
          <w:b/>
        </w:rPr>
        <w:cr/>
      </w:r>
      <w:r w:rsidRPr="009F6077">
        <w:rPr>
          <w:rFonts w:ascii="Tahoma" w:hAnsi="Tahoma" w:cs="Tahoma"/>
        </w:rPr>
        <w:t xml:space="preserve">The career planning constant or principle “Know Yourself” is the latest addition to the High Five </w:t>
      </w:r>
      <w:proofErr w:type="gramStart"/>
      <w:r w:rsidRPr="009F6077">
        <w:rPr>
          <w:rFonts w:ascii="Tahoma" w:hAnsi="Tahoma" w:cs="Tahoma"/>
        </w:rPr>
        <w:t>Plus</w:t>
      </w:r>
      <w:proofErr w:type="gramEnd"/>
      <w:r w:rsidRPr="009F6077">
        <w:rPr>
          <w:rFonts w:ascii="Tahoma" w:hAnsi="Tahoma" w:cs="Tahoma"/>
        </w:rPr>
        <w:t xml:space="preserve"> One. Knowing your true self by examining your values, beliefs, and interests in as much detail as possible will help you with career decisions as you travel along your career path. </w:t>
      </w:r>
      <w:r w:rsidRPr="009F6077">
        <w:rPr>
          <w:rFonts w:ascii="Tahoma" w:hAnsi="Tahoma" w:cs="Tahoma"/>
        </w:rPr>
        <w:cr/>
      </w:r>
    </w:p>
    <w:sectPr w:rsidR="001F10F5" w:rsidRPr="009F6077" w:rsidSect="00E12B2E">
      <w:headerReference w:type="default" r:id="rId13"/>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18B" w:rsidRDefault="00EA018B">
      <w:r>
        <w:separator/>
      </w:r>
    </w:p>
  </w:endnote>
  <w:endnote w:type="continuationSeparator" w:id="0">
    <w:p w:rsidR="00EA018B" w:rsidRDefault="00EA01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18B" w:rsidRDefault="00EA018B">
      <w:r>
        <w:separator/>
      </w:r>
    </w:p>
  </w:footnote>
  <w:footnote w:type="continuationSeparator" w:id="0">
    <w:p w:rsidR="00EA018B" w:rsidRDefault="00EA0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Default="00AC120A" w:rsidP="00C85EA6">
    <w:pPr>
      <w:framePr w:w="1051" w:h="721" w:hRule="exact" w:hSpace="180" w:wrap="around" w:vAnchor="text" w:hAnchor="page" w:x="1441" w:y="181"/>
      <w:shd w:val="clear" w:color="auto" w:fill="E0E0E0"/>
      <w:jc w:val="center"/>
      <w:rPr>
        <w:rFonts w:ascii="Tahoma" w:hAnsi="Tahoma" w:cs="Tahoma"/>
        <w:sz w:val="20"/>
        <w:szCs w:val="20"/>
      </w:rPr>
    </w:pPr>
  </w:p>
  <w:p w:rsidR="00AC120A" w:rsidRDefault="00AC120A" w:rsidP="00C85EA6">
    <w:pPr>
      <w:pStyle w:val="SLO"/>
      <w:framePr w:h="901" w:hRule="exact" w:wrap="around"/>
    </w:pPr>
  </w:p>
  <w:p w:rsidR="00AC120A" w:rsidRPr="0092083C" w:rsidRDefault="00AC120A" w:rsidP="002F6F8E">
    <w:pPr>
      <w:pStyle w:val="SLO"/>
      <w:framePr w:wrap="around"/>
      <w:rPr>
        <w:b/>
      </w:rPr>
    </w:pPr>
    <w:r w:rsidRPr="002F6F8E">
      <w:rPr>
        <w:b/>
        <w:sz w:val="12"/>
        <w:szCs w:val="12"/>
      </w:rPr>
      <w:br/>
    </w:r>
    <w:r w:rsidRPr="0092083C">
      <w:rPr>
        <w:b/>
      </w:rPr>
      <w:t xml:space="preserve">BLM </w:t>
    </w:r>
    <w:r w:rsidR="0092083C" w:rsidRPr="0092083C">
      <w:rPr>
        <w:b/>
      </w:rPr>
      <w:t>1</w:t>
    </w:r>
    <w:r w:rsidR="00EB7C96">
      <w:rPr>
        <w:b/>
      </w:rPr>
      <w:t>4</w:t>
    </w:r>
  </w:p>
  <w:p w:rsidR="00AC120A" w:rsidRPr="0092083C" w:rsidRDefault="0092083C" w:rsidP="002F6F8E">
    <w:pPr>
      <w:pStyle w:val="BLMslo"/>
      <w:framePr w:wrap="around"/>
    </w:pPr>
    <w:r w:rsidRPr="0092083C">
      <w:t>(3.H.</w:t>
    </w:r>
    <w:r w:rsidR="00EB63DE" w:rsidRPr="0092083C">
      <w:t>2</w:t>
    </w:r>
    <w:r w:rsidR="00AC120A" w:rsidRPr="0092083C">
      <w:t>)</w:t>
    </w:r>
  </w:p>
  <w:p w:rsidR="00AC120A" w:rsidRPr="00E81E46" w:rsidRDefault="00065126" w:rsidP="00AB764B">
    <w:pPr>
      <w:pStyle w:val="BLMTitle"/>
    </w:pPr>
    <w:r w:rsidRPr="00065126">
      <w:rPr>
        <w:noProof/>
      </w:rPr>
      <w:pict>
        <v:line id="_x0000_s2064" style="position:absolute;left:0;text-align:left;z-index:251657728" from="63pt,18pt" to="468pt,18pt" strokeweight=".5pt">
          <w10:wrap side="left"/>
        </v:line>
      </w:pict>
    </w:r>
    <w:r w:rsidR="00AC120A">
      <w:br/>
    </w:r>
    <w:r w:rsidR="009F6077">
      <w:t>High Five Plus 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01401E"/>
    <w:rsid w:val="000007CA"/>
    <w:rsid w:val="00012686"/>
    <w:rsid w:val="000132FE"/>
    <w:rsid w:val="0001401E"/>
    <w:rsid w:val="00015FE1"/>
    <w:rsid w:val="0002621D"/>
    <w:rsid w:val="00032654"/>
    <w:rsid w:val="00035FEA"/>
    <w:rsid w:val="0003659C"/>
    <w:rsid w:val="000372ED"/>
    <w:rsid w:val="00052283"/>
    <w:rsid w:val="00052CAE"/>
    <w:rsid w:val="00060081"/>
    <w:rsid w:val="00060619"/>
    <w:rsid w:val="00060C89"/>
    <w:rsid w:val="00065126"/>
    <w:rsid w:val="00073B17"/>
    <w:rsid w:val="00073B36"/>
    <w:rsid w:val="00077D85"/>
    <w:rsid w:val="00082BC6"/>
    <w:rsid w:val="000832F9"/>
    <w:rsid w:val="000924E8"/>
    <w:rsid w:val="00096D10"/>
    <w:rsid w:val="000A28EF"/>
    <w:rsid w:val="000A41DE"/>
    <w:rsid w:val="000B1A0D"/>
    <w:rsid w:val="000D0236"/>
    <w:rsid w:val="000E1E1A"/>
    <w:rsid w:val="000E340B"/>
    <w:rsid w:val="000E713C"/>
    <w:rsid w:val="000F0D38"/>
    <w:rsid w:val="000F2773"/>
    <w:rsid w:val="001036C2"/>
    <w:rsid w:val="00104B6E"/>
    <w:rsid w:val="00112813"/>
    <w:rsid w:val="001164E2"/>
    <w:rsid w:val="0012039D"/>
    <w:rsid w:val="00122296"/>
    <w:rsid w:val="0012306E"/>
    <w:rsid w:val="00126D34"/>
    <w:rsid w:val="00126D54"/>
    <w:rsid w:val="00127C4E"/>
    <w:rsid w:val="001362E1"/>
    <w:rsid w:val="00137203"/>
    <w:rsid w:val="001416D8"/>
    <w:rsid w:val="001454A2"/>
    <w:rsid w:val="0014552E"/>
    <w:rsid w:val="00152B26"/>
    <w:rsid w:val="00154998"/>
    <w:rsid w:val="00155595"/>
    <w:rsid w:val="00156618"/>
    <w:rsid w:val="00157B6A"/>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635D"/>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81805"/>
    <w:rsid w:val="0028399A"/>
    <w:rsid w:val="00291ACF"/>
    <w:rsid w:val="00295E74"/>
    <w:rsid w:val="00297C81"/>
    <w:rsid w:val="002A0A39"/>
    <w:rsid w:val="002A3907"/>
    <w:rsid w:val="002A5ECC"/>
    <w:rsid w:val="002B1A16"/>
    <w:rsid w:val="002C3EC6"/>
    <w:rsid w:val="002C4899"/>
    <w:rsid w:val="002C5E7B"/>
    <w:rsid w:val="002C6857"/>
    <w:rsid w:val="002D3731"/>
    <w:rsid w:val="002D3DFC"/>
    <w:rsid w:val="002D46CA"/>
    <w:rsid w:val="002D5B75"/>
    <w:rsid w:val="002D6BCD"/>
    <w:rsid w:val="002E13D7"/>
    <w:rsid w:val="002E217D"/>
    <w:rsid w:val="002E47E2"/>
    <w:rsid w:val="002E647C"/>
    <w:rsid w:val="002F08B4"/>
    <w:rsid w:val="002F17AA"/>
    <w:rsid w:val="002F50F3"/>
    <w:rsid w:val="002F5E8C"/>
    <w:rsid w:val="002F64EC"/>
    <w:rsid w:val="002F6F8E"/>
    <w:rsid w:val="00303BD5"/>
    <w:rsid w:val="00306DD5"/>
    <w:rsid w:val="003168EA"/>
    <w:rsid w:val="00325058"/>
    <w:rsid w:val="00326DF8"/>
    <w:rsid w:val="00331430"/>
    <w:rsid w:val="00332B6D"/>
    <w:rsid w:val="00332B79"/>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5197C"/>
    <w:rsid w:val="004623A0"/>
    <w:rsid w:val="0046260E"/>
    <w:rsid w:val="004647DA"/>
    <w:rsid w:val="004679F3"/>
    <w:rsid w:val="00470B6C"/>
    <w:rsid w:val="00471686"/>
    <w:rsid w:val="0047396C"/>
    <w:rsid w:val="00474DA0"/>
    <w:rsid w:val="00485975"/>
    <w:rsid w:val="0049222A"/>
    <w:rsid w:val="004A0EC2"/>
    <w:rsid w:val="004A2644"/>
    <w:rsid w:val="004A7A7D"/>
    <w:rsid w:val="004B693A"/>
    <w:rsid w:val="004C4F65"/>
    <w:rsid w:val="004C514F"/>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A6FD4"/>
    <w:rsid w:val="005B5928"/>
    <w:rsid w:val="005C05D6"/>
    <w:rsid w:val="005C2536"/>
    <w:rsid w:val="005D6415"/>
    <w:rsid w:val="005E0418"/>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B6F63"/>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6E4B"/>
    <w:rsid w:val="007C3620"/>
    <w:rsid w:val="007C530D"/>
    <w:rsid w:val="007C7FF7"/>
    <w:rsid w:val="007D4600"/>
    <w:rsid w:val="007D4C36"/>
    <w:rsid w:val="007D536A"/>
    <w:rsid w:val="007D74B8"/>
    <w:rsid w:val="007E7612"/>
    <w:rsid w:val="007F146E"/>
    <w:rsid w:val="007F2D41"/>
    <w:rsid w:val="007F3B07"/>
    <w:rsid w:val="007F5ED0"/>
    <w:rsid w:val="007F75BD"/>
    <w:rsid w:val="00802064"/>
    <w:rsid w:val="0081016A"/>
    <w:rsid w:val="00813634"/>
    <w:rsid w:val="0081525D"/>
    <w:rsid w:val="00816774"/>
    <w:rsid w:val="00816D14"/>
    <w:rsid w:val="00820E83"/>
    <w:rsid w:val="00825DB3"/>
    <w:rsid w:val="00826337"/>
    <w:rsid w:val="00826911"/>
    <w:rsid w:val="00827458"/>
    <w:rsid w:val="00830C85"/>
    <w:rsid w:val="00837627"/>
    <w:rsid w:val="00842D51"/>
    <w:rsid w:val="0084553C"/>
    <w:rsid w:val="00852312"/>
    <w:rsid w:val="00856193"/>
    <w:rsid w:val="00857D36"/>
    <w:rsid w:val="00857E4C"/>
    <w:rsid w:val="00867E10"/>
    <w:rsid w:val="00882F36"/>
    <w:rsid w:val="00883D0B"/>
    <w:rsid w:val="00885557"/>
    <w:rsid w:val="0089383C"/>
    <w:rsid w:val="008A00D7"/>
    <w:rsid w:val="008A0AC9"/>
    <w:rsid w:val="008A37DD"/>
    <w:rsid w:val="008A7C41"/>
    <w:rsid w:val="008B31DE"/>
    <w:rsid w:val="008C0843"/>
    <w:rsid w:val="008C6D35"/>
    <w:rsid w:val="008D1CCA"/>
    <w:rsid w:val="008D54E9"/>
    <w:rsid w:val="008D7516"/>
    <w:rsid w:val="008E2599"/>
    <w:rsid w:val="008E5774"/>
    <w:rsid w:val="008F2378"/>
    <w:rsid w:val="008F4A3C"/>
    <w:rsid w:val="00900C63"/>
    <w:rsid w:val="00906A28"/>
    <w:rsid w:val="0092083C"/>
    <w:rsid w:val="00922724"/>
    <w:rsid w:val="0092363E"/>
    <w:rsid w:val="0092780C"/>
    <w:rsid w:val="009333A0"/>
    <w:rsid w:val="00940C54"/>
    <w:rsid w:val="00940D07"/>
    <w:rsid w:val="00940EF6"/>
    <w:rsid w:val="00943F02"/>
    <w:rsid w:val="009452DA"/>
    <w:rsid w:val="009555FA"/>
    <w:rsid w:val="009749E8"/>
    <w:rsid w:val="00980FF8"/>
    <w:rsid w:val="00985422"/>
    <w:rsid w:val="009875CF"/>
    <w:rsid w:val="00993B82"/>
    <w:rsid w:val="00994886"/>
    <w:rsid w:val="009A4FCB"/>
    <w:rsid w:val="009A5844"/>
    <w:rsid w:val="009B4C41"/>
    <w:rsid w:val="009D74E7"/>
    <w:rsid w:val="009E3392"/>
    <w:rsid w:val="009E6245"/>
    <w:rsid w:val="009F192D"/>
    <w:rsid w:val="009F3063"/>
    <w:rsid w:val="009F35DA"/>
    <w:rsid w:val="009F56AB"/>
    <w:rsid w:val="009F6077"/>
    <w:rsid w:val="009F6CA2"/>
    <w:rsid w:val="00A00B2B"/>
    <w:rsid w:val="00A017C3"/>
    <w:rsid w:val="00A02943"/>
    <w:rsid w:val="00A04D40"/>
    <w:rsid w:val="00A067CD"/>
    <w:rsid w:val="00A2578D"/>
    <w:rsid w:val="00A36969"/>
    <w:rsid w:val="00A46538"/>
    <w:rsid w:val="00A53EBA"/>
    <w:rsid w:val="00A555A6"/>
    <w:rsid w:val="00A609E3"/>
    <w:rsid w:val="00A61563"/>
    <w:rsid w:val="00A67A16"/>
    <w:rsid w:val="00A727E3"/>
    <w:rsid w:val="00A73788"/>
    <w:rsid w:val="00A73AEE"/>
    <w:rsid w:val="00A80351"/>
    <w:rsid w:val="00A859F2"/>
    <w:rsid w:val="00A8669A"/>
    <w:rsid w:val="00A86DEF"/>
    <w:rsid w:val="00A968D0"/>
    <w:rsid w:val="00A97C1E"/>
    <w:rsid w:val="00AA2D5E"/>
    <w:rsid w:val="00AA694C"/>
    <w:rsid w:val="00AA7E5D"/>
    <w:rsid w:val="00AB538E"/>
    <w:rsid w:val="00AB6FAC"/>
    <w:rsid w:val="00AB764B"/>
    <w:rsid w:val="00AC120A"/>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1486"/>
    <w:rsid w:val="00B8530B"/>
    <w:rsid w:val="00B87E2E"/>
    <w:rsid w:val="00B91CC4"/>
    <w:rsid w:val="00B9325E"/>
    <w:rsid w:val="00B94342"/>
    <w:rsid w:val="00BA474C"/>
    <w:rsid w:val="00BA75A4"/>
    <w:rsid w:val="00BB15C8"/>
    <w:rsid w:val="00BB57D4"/>
    <w:rsid w:val="00BB5EFC"/>
    <w:rsid w:val="00BB6A71"/>
    <w:rsid w:val="00BC0A3D"/>
    <w:rsid w:val="00BC3844"/>
    <w:rsid w:val="00BD32A8"/>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46ABC"/>
    <w:rsid w:val="00D52C18"/>
    <w:rsid w:val="00D65068"/>
    <w:rsid w:val="00D67E67"/>
    <w:rsid w:val="00D879A5"/>
    <w:rsid w:val="00D94421"/>
    <w:rsid w:val="00DA43ED"/>
    <w:rsid w:val="00DC078E"/>
    <w:rsid w:val="00DC39FA"/>
    <w:rsid w:val="00DC4538"/>
    <w:rsid w:val="00DC4AD0"/>
    <w:rsid w:val="00DD2242"/>
    <w:rsid w:val="00DD4B78"/>
    <w:rsid w:val="00DE124D"/>
    <w:rsid w:val="00DE19E6"/>
    <w:rsid w:val="00DE6415"/>
    <w:rsid w:val="00DE732D"/>
    <w:rsid w:val="00DF4F72"/>
    <w:rsid w:val="00E036D5"/>
    <w:rsid w:val="00E10D9A"/>
    <w:rsid w:val="00E12B2E"/>
    <w:rsid w:val="00E21D3B"/>
    <w:rsid w:val="00E23D7D"/>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97994"/>
    <w:rsid w:val="00EA018B"/>
    <w:rsid w:val="00EA15D4"/>
    <w:rsid w:val="00EA5E8B"/>
    <w:rsid w:val="00EA6E7D"/>
    <w:rsid w:val="00EB53B8"/>
    <w:rsid w:val="00EB63DE"/>
    <w:rsid w:val="00EB7668"/>
    <w:rsid w:val="00EB7C96"/>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7972"/>
    <w:rsid w:val="00F70E0F"/>
    <w:rsid w:val="00F718EA"/>
    <w:rsid w:val="00F71C5C"/>
    <w:rsid w:val="00F7666D"/>
    <w:rsid w:val="00F76CAF"/>
    <w:rsid w:val="00F81963"/>
    <w:rsid w:val="00F82FB2"/>
    <w:rsid w:val="00F86CF9"/>
    <w:rsid w:val="00F97562"/>
    <w:rsid w:val="00FB02A7"/>
    <w:rsid w:val="00FB1305"/>
    <w:rsid w:val="00FB2076"/>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2A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40EF6"/>
    <w:rPr>
      <w:rFonts w:ascii="Tahoma" w:hAnsi="Tahoma" w:cs="Tahoma"/>
      <w:sz w:val="16"/>
      <w:szCs w:val="16"/>
    </w:rPr>
  </w:style>
  <w:style w:type="character" w:customStyle="1" w:styleId="BalloonTextChar">
    <w:name w:val="Balloon Text Char"/>
    <w:basedOn w:val="DefaultParagraphFont"/>
    <w:link w:val="BalloonText"/>
    <w:rsid w:val="00940EF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1677</Characters>
  <Application>Microsoft Office Word</Application>
  <DocSecurity>0</DocSecurity>
  <Lines>129</Lines>
  <Paragraphs>111</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2</cp:revision>
  <cp:lastPrinted>2007-12-13T21:19:00Z</cp:lastPrinted>
  <dcterms:created xsi:type="dcterms:W3CDTF">2017-05-12T13:14:00Z</dcterms:created>
  <dcterms:modified xsi:type="dcterms:W3CDTF">2017-05-12T13:14:00Z</dcterms:modified>
</cp:coreProperties>
</file>