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972" w:rsidRDefault="00F67972" w:rsidP="00C85EA6">
      <w:pPr>
        <w:pStyle w:val="Text"/>
      </w:pPr>
    </w:p>
    <w:p w:rsidR="00D972B7" w:rsidRDefault="00D972B7" w:rsidP="00C85EA6">
      <w:pPr>
        <w:pStyle w:val="Text"/>
      </w:pPr>
    </w:p>
    <w:p w:rsidR="00D972B7" w:rsidRDefault="00D972B7" w:rsidP="00C85EA6">
      <w:pPr>
        <w:pStyle w:val="Text"/>
      </w:pPr>
    </w:p>
    <w:p w:rsidR="00D972B7" w:rsidRDefault="00D972B7" w:rsidP="00C85EA6">
      <w:pPr>
        <w:pStyle w:val="Text"/>
      </w:pPr>
    </w:p>
    <w:p w:rsidR="00D972B7" w:rsidRDefault="00D972B7" w:rsidP="00C85EA6">
      <w:pPr>
        <w:pStyle w:val="Text"/>
      </w:pPr>
    </w:p>
    <w:p w:rsidR="00D972B7" w:rsidRDefault="00BF4A7C" w:rsidP="00C85EA6">
      <w:pPr>
        <w:pStyle w:val="Text"/>
      </w:pPr>
      <w:r w:rsidRPr="00BF4A7C">
        <w:rPr>
          <w:noProof/>
        </w:rPr>
        <w:pict>
          <v:shapetype id="_x0000_t202" coordsize="21600,21600" o:spt="202" path="m,l,21600r21600,l21600,xe">
            <v:stroke joinstyle="miter"/>
            <v:path gradientshapeok="t" o:connecttype="rect"/>
          </v:shapetype>
          <v:shape id="_x0000_s1121" type="#_x0000_t202" style="position:absolute;margin-left:153pt;margin-top:4.2pt;width:187.5pt;height:81pt;z-index:251654656" filled="f" stroked="f">
            <v:textbox>
              <w:txbxContent>
                <w:p w:rsidR="00D972B7" w:rsidRPr="00D07D55" w:rsidRDefault="00D972B7" w:rsidP="00D07D55">
                  <w:pPr>
                    <w:pStyle w:val="BasicParagraph"/>
                    <w:spacing w:line="240" w:lineRule="auto"/>
                    <w:jc w:val="center"/>
                    <w:rPr>
                      <w:rFonts w:ascii="Tahoma" w:hAnsi="Tahoma" w:cs="Tahoma"/>
                      <w:sz w:val="20"/>
                      <w:szCs w:val="20"/>
                    </w:rPr>
                  </w:pPr>
                  <w:r w:rsidRPr="00D07D55">
                    <w:rPr>
                      <w:rFonts w:ascii="Tahoma" w:hAnsi="Tahoma" w:cs="Tahoma"/>
                      <w:b/>
                      <w:bCs/>
                      <w:sz w:val="20"/>
                      <w:szCs w:val="20"/>
                    </w:rPr>
                    <w:t xml:space="preserve">The Spirit of Generosity: </w:t>
                  </w:r>
                  <w:r w:rsidRPr="00D07D55">
                    <w:rPr>
                      <w:rFonts w:ascii="Tahoma" w:hAnsi="Tahoma" w:cs="Tahoma"/>
                      <w:i/>
                      <w:iCs/>
                      <w:sz w:val="20"/>
                      <w:szCs w:val="20"/>
                    </w:rPr>
                    <w:br/>
                  </w:r>
                  <w:r w:rsidRPr="00D07D55">
                    <w:rPr>
                      <w:rFonts w:ascii="Tahoma" w:hAnsi="Tahoma" w:cs="Tahoma"/>
                      <w:sz w:val="20"/>
                      <w:szCs w:val="20"/>
                    </w:rPr>
                    <w:t xml:space="preserve">Character is cultivated by concern for others so that the child can say, </w:t>
                  </w:r>
                  <w:r w:rsidR="00324ACF">
                    <w:rPr>
                      <w:rFonts w:ascii="Tahoma" w:hAnsi="Tahoma" w:cs="Tahoma"/>
                      <w:sz w:val="20"/>
                      <w:szCs w:val="20"/>
                    </w:rPr>
                    <w:br/>
                  </w:r>
                  <w:r w:rsidRPr="00D07D55">
                    <w:rPr>
                      <w:rFonts w:ascii="Tahoma" w:hAnsi="Tahoma" w:cs="Tahoma"/>
                      <w:sz w:val="20"/>
                      <w:szCs w:val="20"/>
                    </w:rPr>
                    <w:t>“I have a purpose for my life.”</w:t>
                  </w:r>
                </w:p>
              </w:txbxContent>
            </v:textbox>
          </v:shape>
        </w:pict>
      </w:r>
    </w:p>
    <w:p w:rsidR="005B2B38" w:rsidRDefault="005B2B38" w:rsidP="00C85EA6">
      <w:pPr>
        <w:pStyle w:val="Text"/>
      </w:pPr>
    </w:p>
    <w:p w:rsidR="005B2B38" w:rsidRDefault="005B2B38" w:rsidP="00C85EA6">
      <w:pPr>
        <w:pStyle w:val="Text"/>
      </w:pPr>
    </w:p>
    <w:p w:rsidR="00D972B7" w:rsidRDefault="00D972B7" w:rsidP="00C85EA6">
      <w:pPr>
        <w:pStyle w:val="Text"/>
      </w:pPr>
    </w:p>
    <w:p w:rsidR="0016090A" w:rsidRDefault="0016090A" w:rsidP="00C85EA6">
      <w:pPr>
        <w:pStyle w:val="Text"/>
      </w:pPr>
    </w:p>
    <w:p w:rsidR="0016090A" w:rsidRDefault="0016090A" w:rsidP="0016090A">
      <w:pPr>
        <w:pStyle w:val="Text"/>
        <w:jc w:val="center"/>
      </w:pPr>
      <w:r>
        <w:t xml:space="preserve">      </w:t>
      </w:r>
    </w:p>
    <w:p w:rsidR="00D972B7" w:rsidRDefault="00BF4A7C" w:rsidP="0016090A">
      <w:pPr>
        <w:pStyle w:val="Text"/>
      </w:pPr>
      <w:r w:rsidRPr="00BF4A7C">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29" type="#_x0000_t144" style="position:absolute;margin-left:186pt;margin-top:6.15pt;width:121.5pt;height:25.5pt;z-index:251659776" fillcolor="black">
            <v:shadow color="#868686"/>
            <v:textpath style="font-family:&quot;Tahoma&quot;;font-size:16pt;v-text-spacing:78650f" fitshape="t" trim="t" string="Circle of Courage"/>
          </v:shape>
        </w:pict>
      </w:r>
      <w:r w:rsidR="00F84B8B">
        <w:rPr>
          <w:noProof/>
          <w:lang w:val="en-CA" w:eastAsia="en-CA"/>
        </w:rPr>
        <w:drawing>
          <wp:anchor distT="0" distB="0" distL="114300" distR="114300" simplePos="0" relativeHeight="251658752" behindDoc="0" locked="0" layoutInCell="1" allowOverlap="1">
            <wp:simplePos x="0" y="0"/>
            <wp:positionH relativeFrom="column">
              <wp:posOffset>1201420</wp:posOffset>
            </wp:positionH>
            <wp:positionV relativeFrom="paragraph">
              <wp:posOffset>170815</wp:posOffset>
            </wp:positionV>
            <wp:extent cx="3875405" cy="3866515"/>
            <wp:effectExtent l="19050" t="0" r="0" b="0"/>
            <wp:wrapNone/>
            <wp:docPr id="102" name="Picture 102" descr="circl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rcle-Cor"/>
                    <pic:cNvPicPr>
                      <a:picLocks noChangeAspect="1" noChangeArrowheads="1"/>
                    </pic:cNvPicPr>
                  </pic:nvPicPr>
                  <pic:blipFill>
                    <a:blip r:embed="rId7" cstate="print"/>
                    <a:srcRect/>
                    <a:stretch>
                      <a:fillRect/>
                    </a:stretch>
                  </pic:blipFill>
                  <pic:spPr bwMode="auto">
                    <a:xfrm>
                      <a:off x="0" y="0"/>
                      <a:ext cx="3875405" cy="3866515"/>
                    </a:xfrm>
                    <a:prstGeom prst="rect">
                      <a:avLst/>
                    </a:prstGeom>
                    <a:noFill/>
                    <a:ln w="9525">
                      <a:noFill/>
                      <a:miter lim="800000"/>
                      <a:headEnd/>
                      <a:tailEnd/>
                    </a:ln>
                  </pic:spPr>
                </pic:pic>
              </a:graphicData>
            </a:graphic>
          </wp:anchor>
        </w:drawing>
      </w:r>
    </w:p>
    <w:p w:rsidR="00D972B7" w:rsidRDefault="00BF4A7C" w:rsidP="005B2B38">
      <w:pPr>
        <w:pStyle w:val="BasicParagraph"/>
        <w:suppressAutoHyphens/>
        <w:jc w:val="center"/>
      </w:pPr>
      <w:r w:rsidRPr="00BF4A7C">
        <w:rPr>
          <w:noProof/>
        </w:rPr>
        <w:pict>
          <v:shape id="_x0000_s1130" type="#_x0000_t202" style="position:absolute;left:0;text-align:left;margin-left:338.25pt;margin-top:256pt;width:27pt;height:27pt;z-index:251660800" filled="f" stroked="f">
            <v:textbox>
              <w:txbxContent>
                <w:p w:rsidR="0016090A" w:rsidRPr="0016090A" w:rsidRDefault="0016090A">
                  <w:pPr>
                    <w:rPr>
                      <w:rFonts w:ascii="Tahoma" w:hAnsi="Tahoma" w:cs="Tahoma"/>
                      <w:sz w:val="28"/>
                      <w:szCs w:val="28"/>
                    </w:rPr>
                  </w:pPr>
                  <w:r w:rsidRPr="0016090A">
                    <w:rPr>
                      <w:rFonts w:ascii="Tahoma" w:hAnsi="Tahoma" w:cs="Tahoma"/>
                      <w:sz w:val="28"/>
                      <w:szCs w:val="28"/>
                    </w:rPr>
                    <w:t>™</w:t>
                  </w:r>
                </w:p>
              </w:txbxContent>
            </v:textbox>
          </v:shape>
        </w:pict>
      </w:r>
      <w:r w:rsidRPr="00BF4A7C">
        <w:rPr>
          <w:noProof/>
        </w:rPr>
        <w:pict>
          <v:shape id="_x0000_s1125" type="#_x0000_t202" style="position:absolute;left:0;text-align:left;margin-left:146.25pt;margin-top:314.6pt;width:198.75pt;height:81pt;z-index:251657728" filled="f" stroked="f">
            <v:textbox style="mso-next-textbox:#_x0000_s1125">
              <w:txbxContent>
                <w:p w:rsidR="005B2B38" w:rsidRPr="00D07D55" w:rsidRDefault="005B2B38" w:rsidP="00D07D55">
                  <w:pPr>
                    <w:pStyle w:val="BasicParagraph"/>
                    <w:spacing w:line="240" w:lineRule="auto"/>
                    <w:jc w:val="center"/>
                    <w:rPr>
                      <w:rFonts w:ascii="Tahoma" w:hAnsi="Tahoma" w:cs="Tahoma"/>
                      <w:b/>
                      <w:bCs/>
                      <w:sz w:val="20"/>
                      <w:szCs w:val="20"/>
                    </w:rPr>
                  </w:pPr>
                  <w:r w:rsidRPr="00D07D55">
                    <w:rPr>
                      <w:rFonts w:ascii="Tahoma" w:hAnsi="Tahoma" w:cs="Tahoma"/>
                      <w:b/>
                      <w:bCs/>
                      <w:sz w:val="20"/>
                      <w:szCs w:val="20"/>
                    </w:rPr>
                    <w:t>The Spirit of Mastery:</w:t>
                  </w:r>
                </w:p>
                <w:p w:rsidR="005B2B38" w:rsidRPr="00D07D55" w:rsidRDefault="005B2B38" w:rsidP="00D07D55">
                  <w:pPr>
                    <w:jc w:val="center"/>
                    <w:rPr>
                      <w:rFonts w:ascii="Tahoma" w:hAnsi="Tahoma" w:cs="Tahoma"/>
                      <w:sz w:val="20"/>
                      <w:szCs w:val="20"/>
                    </w:rPr>
                  </w:pPr>
                  <w:r w:rsidRPr="00D07D55">
                    <w:rPr>
                      <w:rFonts w:ascii="Tahoma" w:hAnsi="Tahoma" w:cs="Tahoma"/>
                      <w:sz w:val="20"/>
                      <w:szCs w:val="20"/>
                    </w:rPr>
                    <w:t>The inborn thirst for learning is cultivated; by learning to cope with the world, the child can say, “I can succeed.”</w:t>
                  </w:r>
                </w:p>
              </w:txbxContent>
            </v:textbox>
          </v:shape>
        </w:pict>
      </w:r>
      <w:r w:rsidRPr="00BF4A7C">
        <w:rPr>
          <w:noProof/>
        </w:rPr>
        <w:pict>
          <v:shape id="_x0000_s1122" type="#_x0000_t202" style="position:absolute;left:0;text-align:left;margin-left:-9.75pt;margin-top:131.4pt;width:108pt;height:131.05pt;z-index:251655680" filled="f" stroked="f">
            <v:textbox style="mso-next-textbox:#_x0000_s1122">
              <w:txbxContent>
                <w:p w:rsidR="00D972B7" w:rsidRPr="00D07D55" w:rsidRDefault="00D972B7" w:rsidP="00D07D55">
                  <w:pPr>
                    <w:pStyle w:val="BasicParagraph"/>
                    <w:spacing w:line="240" w:lineRule="auto"/>
                    <w:rPr>
                      <w:rFonts w:ascii="Tahoma" w:hAnsi="Tahoma" w:cs="Tahoma"/>
                      <w:b/>
                      <w:bCs/>
                      <w:sz w:val="20"/>
                      <w:szCs w:val="20"/>
                    </w:rPr>
                  </w:pPr>
                  <w:r w:rsidRPr="00D07D55">
                    <w:rPr>
                      <w:rFonts w:ascii="Tahoma" w:hAnsi="Tahoma" w:cs="Tahoma"/>
                      <w:b/>
                      <w:bCs/>
                      <w:sz w:val="20"/>
                      <w:szCs w:val="20"/>
                    </w:rPr>
                    <w:t xml:space="preserve">The Spirit of </w:t>
                  </w:r>
                  <w:smartTag w:uri="urn:schemas-microsoft-com:office:smarttags" w:element="place">
                    <w:smartTag w:uri="urn:schemas-microsoft-com:office:smarttags" w:element="City">
                      <w:r w:rsidRPr="00D07D55">
                        <w:rPr>
                          <w:rFonts w:ascii="Tahoma" w:hAnsi="Tahoma" w:cs="Tahoma"/>
                          <w:b/>
                          <w:bCs/>
                          <w:sz w:val="20"/>
                          <w:szCs w:val="20"/>
                        </w:rPr>
                        <w:t>Independence</w:t>
                      </w:r>
                    </w:smartTag>
                  </w:smartTag>
                  <w:r w:rsidRPr="00D07D55">
                    <w:rPr>
                      <w:rFonts w:ascii="Tahoma" w:hAnsi="Tahoma" w:cs="Tahoma"/>
                      <w:b/>
                      <w:bCs/>
                      <w:sz w:val="20"/>
                      <w:szCs w:val="20"/>
                    </w:rPr>
                    <w:t xml:space="preserve">: </w:t>
                  </w:r>
                </w:p>
                <w:p w:rsidR="00D972B7" w:rsidRPr="00D07D55" w:rsidRDefault="00D972B7" w:rsidP="00D07D55">
                  <w:pPr>
                    <w:rPr>
                      <w:rFonts w:ascii="Tahoma" w:hAnsi="Tahoma" w:cs="Tahoma"/>
                      <w:sz w:val="20"/>
                      <w:szCs w:val="20"/>
                    </w:rPr>
                  </w:pPr>
                  <w:r w:rsidRPr="00D07D55">
                    <w:rPr>
                      <w:rFonts w:ascii="Tahoma" w:hAnsi="Tahoma" w:cs="Tahoma"/>
                      <w:sz w:val="20"/>
                      <w:szCs w:val="20"/>
                    </w:rPr>
                    <w:t xml:space="preserve">Free will is cultivated </w:t>
                  </w:r>
                  <w:r w:rsidR="005B2B38" w:rsidRPr="00D07D55">
                    <w:rPr>
                      <w:rFonts w:ascii="Tahoma" w:hAnsi="Tahoma" w:cs="Tahoma"/>
                      <w:sz w:val="20"/>
                      <w:szCs w:val="20"/>
                    </w:rPr>
                    <w:br/>
                  </w:r>
                  <w:r w:rsidRPr="00D07D55">
                    <w:rPr>
                      <w:rFonts w:ascii="Tahoma" w:hAnsi="Tahoma" w:cs="Tahoma"/>
                      <w:sz w:val="20"/>
                      <w:szCs w:val="20"/>
                    </w:rPr>
                    <w:t xml:space="preserve">by responsibility so </w:t>
                  </w:r>
                  <w:r w:rsidR="005B2B38" w:rsidRPr="00D07D55">
                    <w:rPr>
                      <w:rFonts w:ascii="Tahoma" w:hAnsi="Tahoma" w:cs="Tahoma"/>
                      <w:sz w:val="20"/>
                      <w:szCs w:val="20"/>
                    </w:rPr>
                    <w:br/>
                  </w:r>
                  <w:r w:rsidRPr="00D07D55">
                    <w:rPr>
                      <w:rFonts w:ascii="Tahoma" w:hAnsi="Tahoma" w:cs="Tahoma"/>
                      <w:sz w:val="20"/>
                      <w:szCs w:val="20"/>
                    </w:rPr>
                    <w:t>that the child can say,</w:t>
                  </w:r>
                  <w:r w:rsidR="00D07D55">
                    <w:rPr>
                      <w:rFonts w:ascii="Tahoma" w:hAnsi="Tahoma" w:cs="Tahoma"/>
                      <w:sz w:val="20"/>
                      <w:szCs w:val="20"/>
                    </w:rPr>
                    <w:t xml:space="preserve"> </w:t>
                  </w:r>
                  <w:r w:rsidRPr="00D07D55">
                    <w:rPr>
                      <w:rFonts w:ascii="Tahoma" w:hAnsi="Tahoma" w:cs="Tahoma"/>
                      <w:sz w:val="20"/>
                      <w:szCs w:val="20"/>
                    </w:rPr>
                    <w:t>“I have the power to make decisions.”</w:t>
                  </w:r>
                </w:p>
              </w:txbxContent>
            </v:textbox>
          </v:shape>
        </w:pict>
      </w:r>
      <w:r w:rsidRPr="00BF4A7C">
        <w:rPr>
          <w:noProof/>
        </w:rPr>
        <w:pict>
          <v:shape id="_x0000_s1124" type="#_x0000_t202" style="position:absolute;left:0;text-align:left;margin-left:403.5pt;margin-top:130.65pt;width:106.5pt;height:124.5pt;z-index:251656704" filled="f" stroked="f">
            <v:textbox style="mso-next-textbox:#_x0000_s1124">
              <w:txbxContent>
                <w:p w:rsidR="00D972B7" w:rsidRPr="00D07D55" w:rsidRDefault="00D972B7" w:rsidP="00D07D55">
                  <w:pPr>
                    <w:pStyle w:val="BasicParagraph"/>
                    <w:spacing w:line="240" w:lineRule="auto"/>
                    <w:rPr>
                      <w:rFonts w:ascii="Tahoma" w:hAnsi="Tahoma" w:cs="Tahoma"/>
                      <w:b/>
                      <w:bCs/>
                      <w:sz w:val="20"/>
                      <w:szCs w:val="20"/>
                    </w:rPr>
                  </w:pPr>
                  <w:r w:rsidRPr="00D07D55">
                    <w:rPr>
                      <w:rFonts w:ascii="Tahoma" w:hAnsi="Tahoma" w:cs="Tahoma"/>
                      <w:b/>
                      <w:bCs/>
                      <w:sz w:val="20"/>
                      <w:szCs w:val="20"/>
                    </w:rPr>
                    <w:t xml:space="preserve">The Spirit of Belonging: </w:t>
                  </w:r>
                </w:p>
                <w:p w:rsidR="00D972B7" w:rsidRPr="00D07D55" w:rsidRDefault="00D972B7" w:rsidP="00D07D55">
                  <w:pPr>
                    <w:rPr>
                      <w:rFonts w:ascii="Tahoma" w:hAnsi="Tahoma" w:cs="Tahoma"/>
                      <w:sz w:val="20"/>
                      <w:szCs w:val="20"/>
                    </w:rPr>
                  </w:pPr>
                  <w:r w:rsidRPr="00D07D55">
                    <w:rPr>
                      <w:rFonts w:ascii="Tahoma" w:hAnsi="Tahoma" w:cs="Tahoma"/>
                      <w:sz w:val="20"/>
                      <w:szCs w:val="20"/>
                    </w:rPr>
                    <w:t xml:space="preserve">The universal longing for human bonds is cultivated by relationships of trust so that the child can say, </w:t>
                  </w:r>
                  <w:r w:rsidR="00D07D55">
                    <w:rPr>
                      <w:rFonts w:ascii="Tahoma" w:hAnsi="Tahoma" w:cs="Tahoma"/>
                      <w:sz w:val="20"/>
                      <w:szCs w:val="20"/>
                    </w:rPr>
                    <w:br/>
                  </w:r>
                  <w:r w:rsidRPr="00D07D55">
                    <w:rPr>
                      <w:rFonts w:ascii="Tahoma" w:hAnsi="Tahoma" w:cs="Tahoma"/>
                      <w:sz w:val="20"/>
                      <w:szCs w:val="20"/>
                    </w:rPr>
                    <w:t>“I am loved.”</w:t>
                  </w:r>
                </w:p>
              </w:txbxContent>
            </v:textbox>
          </v:shape>
        </w:pict>
      </w:r>
    </w:p>
    <w:p w:rsidR="00D972B7" w:rsidRDefault="00D972B7" w:rsidP="00D972B7">
      <w:pPr>
        <w:pStyle w:val="BasicParagraph"/>
        <w:suppressAutoHyphens/>
        <w:sectPr w:rsidR="00D972B7" w:rsidSect="00461DCB">
          <w:headerReference w:type="default" r:id="rId8"/>
          <w:footerReference w:type="default" r:id="rId9"/>
          <w:pgSz w:w="12240" w:h="15840" w:code="1"/>
          <w:pgMar w:top="1440" w:right="1440" w:bottom="720" w:left="1440" w:header="720" w:footer="720" w:gutter="0"/>
          <w:cols w:space="720"/>
          <w:docGrid w:linePitch="360"/>
        </w:sectPr>
      </w:pPr>
    </w:p>
    <w:p w:rsidR="00D972B7" w:rsidRDefault="00D972B7" w:rsidP="00D972B7">
      <w:pPr>
        <w:pStyle w:val="BasicParagraph"/>
        <w:suppressAutoHyphens/>
      </w:pPr>
    </w:p>
    <w:p w:rsidR="00D972B7" w:rsidRDefault="00D972B7" w:rsidP="00D972B7">
      <w:pPr>
        <w:pStyle w:val="BasicParagraph"/>
        <w:suppressAutoHyphens/>
      </w:pPr>
    </w:p>
    <w:p w:rsidR="00D972B7" w:rsidRPr="007B7C5E" w:rsidRDefault="00D972B7" w:rsidP="007B7C5E">
      <w:pPr>
        <w:pStyle w:val="BasicParagraph"/>
        <w:suppressAutoHyphens/>
        <w:spacing w:after="120" w:line="240" w:lineRule="auto"/>
        <w:rPr>
          <w:rFonts w:ascii="Tahoma" w:hAnsi="Tahoma" w:cs="Tahoma"/>
          <w:b/>
          <w:bCs/>
          <w:sz w:val="22"/>
          <w:szCs w:val="22"/>
        </w:rPr>
      </w:pPr>
      <w:r w:rsidRPr="007B7C5E">
        <w:rPr>
          <w:rFonts w:ascii="Tahoma" w:hAnsi="Tahoma" w:cs="Tahoma"/>
          <w:b/>
          <w:bCs/>
          <w:sz w:val="22"/>
          <w:szCs w:val="22"/>
        </w:rPr>
        <w:t>Circle of Courage Philosophy</w:t>
      </w:r>
    </w:p>
    <w:p w:rsidR="00D972B7" w:rsidRPr="007B7C5E" w:rsidRDefault="00D972B7" w:rsidP="007B7C5E">
      <w:pPr>
        <w:pStyle w:val="BasicParagraph"/>
        <w:suppressAutoHyphens/>
        <w:spacing w:line="240" w:lineRule="auto"/>
        <w:rPr>
          <w:rFonts w:ascii="Tahoma" w:hAnsi="Tahoma" w:cs="Tahoma"/>
          <w:sz w:val="20"/>
          <w:szCs w:val="20"/>
        </w:rPr>
      </w:pPr>
      <w:r w:rsidRPr="007B7C5E">
        <w:rPr>
          <w:rFonts w:ascii="Tahoma" w:hAnsi="Tahoma" w:cs="Tahoma"/>
          <w:sz w:val="20"/>
          <w:szCs w:val="20"/>
        </w:rPr>
        <w:t xml:space="preserve">The Circle of Courage is a model of positive youth development first described in the book </w:t>
      </w:r>
      <w:r w:rsidRPr="007B7C5E">
        <w:rPr>
          <w:rFonts w:ascii="Tahoma" w:hAnsi="Tahoma" w:cs="Tahoma"/>
          <w:i/>
          <w:iCs/>
          <w:sz w:val="20"/>
          <w:szCs w:val="20"/>
        </w:rPr>
        <w:t>Reclaiming Youth at Risk</w:t>
      </w:r>
      <w:r w:rsidRPr="007B7C5E">
        <w:rPr>
          <w:rFonts w:ascii="Tahoma" w:hAnsi="Tahoma" w:cs="Tahoma"/>
          <w:sz w:val="20"/>
          <w:szCs w:val="20"/>
        </w:rPr>
        <w:t xml:space="preserve">, co-authored by Larry </w:t>
      </w:r>
      <w:proofErr w:type="spellStart"/>
      <w:r w:rsidRPr="007B7C5E">
        <w:rPr>
          <w:rFonts w:ascii="Tahoma" w:hAnsi="Tahoma" w:cs="Tahoma"/>
          <w:sz w:val="20"/>
          <w:szCs w:val="20"/>
        </w:rPr>
        <w:t>Brendtro</w:t>
      </w:r>
      <w:proofErr w:type="spellEnd"/>
      <w:r w:rsidRPr="007B7C5E">
        <w:rPr>
          <w:rFonts w:ascii="Tahoma" w:hAnsi="Tahoma" w:cs="Tahoma"/>
          <w:sz w:val="20"/>
          <w:szCs w:val="20"/>
        </w:rPr>
        <w:t xml:space="preserve">, Martin </w:t>
      </w:r>
      <w:proofErr w:type="spellStart"/>
      <w:r w:rsidRPr="007B7C5E">
        <w:rPr>
          <w:rFonts w:ascii="Tahoma" w:hAnsi="Tahoma" w:cs="Tahoma"/>
          <w:sz w:val="20"/>
          <w:szCs w:val="20"/>
        </w:rPr>
        <w:t>Brokenleg</w:t>
      </w:r>
      <w:proofErr w:type="spellEnd"/>
      <w:r w:rsidRPr="007B7C5E">
        <w:rPr>
          <w:rFonts w:ascii="Tahoma" w:hAnsi="Tahoma" w:cs="Tahoma"/>
          <w:sz w:val="20"/>
          <w:szCs w:val="20"/>
        </w:rPr>
        <w:t xml:space="preserve">, and Steve Van </w:t>
      </w:r>
      <w:proofErr w:type="spellStart"/>
      <w:r w:rsidRPr="007B7C5E">
        <w:rPr>
          <w:rFonts w:ascii="Tahoma" w:hAnsi="Tahoma" w:cs="Tahoma"/>
          <w:sz w:val="20"/>
          <w:szCs w:val="20"/>
        </w:rPr>
        <w:t>Bockern</w:t>
      </w:r>
      <w:proofErr w:type="spellEnd"/>
      <w:r w:rsidRPr="007B7C5E">
        <w:rPr>
          <w:rFonts w:ascii="Tahoma" w:hAnsi="Tahoma" w:cs="Tahoma"/>
          <w:sz w:val="20"/>
          <w:szCs w:val="20"/>
        </w:rPr>
        <w:t>. The model integrates Native American philosophies of child-rearing, the heritage of early pioneers</w:t>
      </w:r>
      <w:r w:rsidR="00454E97">
        <w:rPr>
          <w:rFonts w:ascii="Myriad Pro" w:hAnsi="Myriad Pro" w:cs="Tahoma"/>
          <w:sz w:val="20"/>
          <w:szCs w:val="20"/>
        </w:rPr>
        <w:t xml:space="preserve"> </w:t>
      </w:r>
      <w:r w:rsidRPr="007B7C5E">
        <w:rPr>
          <w:rFonts w:ascii="Tahoma" w:hAnsi="Tahoma" w:cs="Tahoma"/>
          <w:sz w:val="20"/>
          <w:szCs w:val="20"/>
        </w:rPr>
        <w:t>in education and youth work, and contemporary resilience research. The Circle of Courage is based in four universal growth needs of all</w:t>
      </w:r>
      <w:r w:rsidR="00454E97">
        <w:rPr>
          <w:rFonts w:ascii="Myriad Pro" w:hAnsi="Myriad Pro" w:cs="Tahoma"/>
          <w:sz w:val="20"/>
          <w:szCs w:val="20"/>
        </w:rPr>
        <w:t xml:space="preserve"> </w:t>
      </w:r>
      <w:r w:rsidRPr="007B7C5E">
        <w:rPr>
          <w:rFonts w:ascii="Tahoma" w:hAnsi="Tahoma" w:cs="Tahoma"/>
          <w:sz w:val="20"/>
          <w:szCs w:val="20"/>
        </w:rPr>
        <w:t xml:space="preserve">children: belonging, mastery, independence, and generosity. </w:t>
      </w:r>
    </w:p>
    <w:p w:rsidR="00D972B7" w:rsidRPr="007B7C5E" w:rsidRDefault="00D972B7" w:rsidP="007B7C5E">
      <w:pPr>
        <w:pStyle w:val="BasicParagraph"/>
        <w:spacing w:line="240" w:lineRule="auto"/>
        <w:rPr>
          <w:rFonts w:ascii="Tahoma" w:hAnsi="Tahoma" w:cs="Tahoma"/>
          <w:sz w:val="20"/>
          <w:szCs w:val="20"/>
        </w:rPr>
      </w:pPr>
    </w:p>
    <w:p w:rsidR="00D972B7" w:rsidRPr="007B7C5E" w:rsidRDefault="00D972B7" w:rsidP="007B7C5E">
      <w:pPr>
        <w:pStyle w:val="BasicParagraph"/>
        <w:suppressAutoHyphens/>
        <w:spacing w:line="240" w:lineRule="auto"/>
        <w:rPr>
          <w:rFonts w:ascii="Tahoma" w:hAnsi="Tahoma" w:cs="Tahoma"/>
          <w:sz w:val="20"/>
          <w:szCs w:val="20"/>
        </w:rPr>
      </w:pPr>
      <w:r w:rsidRPr="007B7C5E">
        <w:rPr>
          <w:rFonts w:ascii="Tahoma" w:hAnsi="Tahoma" w:cs="Tahoma"/>
          <w:sz w:val="20"/>
          <w:szCs w:val="20"/>
        </w:rPr>
        <w:t>Anthropologists have long known that Native Americans reared courageous, respectful children without using harsh coercive controls. Nevertheless, Europeans</w:t>
      </w:r>
      <w:r w:rsidR="00454E97">
        <w:rPr>
          <w:rFonts w:ascii="Myriad Pro" w:hAnsi="Myriad Pro" w:cs="Tahoma"/>
          <w:sz w:val="20"/>
          <w:szCs w:val="20"/>
        </w:rPr>
        <w:t xml:space="preserve"> </w:t>
      </w:r>
      <w:r w:rsidRPr="007B7C5E">
        <w:rPr>
          <w:rFonts w:ascii="Tahoma" w:hAnsi="Tahoma" w:cs="Tahoma"/>
          <w:sz w:val="20"/>
          <w:szCs w:val="20"/>
        </w:rPr>
        <w:t xml:space="preserve">colonizing </w:t>
      </w:r>
      <w:smartTag w:uri="urn:schemas-microsoft-com:office:smarttags" w:element="place">
        <w:r w:rsidRPr="007B7C5E">
          <w:rPr>
            <w:rFonts w:ascii="Tahoma" w:hAnsi="Tahoma" w:cs="Tahoma"/>
            <w:sz w:val="20"/>
            <w:szCs w:val="20"/>
          </w:rPr>
          <w:t>North America</w:t>
        </w:r>
      </w:smartTag>
      <w:r w:rsidRPr="007B7C5E">
        <w:rPr>
          <w:rFonts w:ascii="Tahoma" w:hAnsi="Tahoma" w:cs="Tahoma"/>
          <w:sz w:val="20"/>
          <w:szCs w:val="20"/>
        </w:rPr>
        <w:t xml:space="preserve"> tried to “civilize” indigenous children in punitive boarding schools, unaware that Natives possessed a sophisticated philosophy that treated children with deep respect. These traditional values are validated by contemporary child research and are consistent with the findings</w:t>
      </w:r>
      <w:r w:rsidR="00454E97">
        <w:rPr>
          <w:rFonts w:ascii="Myriad Pro" w:hAnsi="Myriad Pro" w:cs="Tahoma"/>
          <w:sz w:val="20"/>
          <w:szCs w:val="20"/>
        </w:rPr>
        <w:t xml:space="preserve"> </w:t>
      </w:r>
      <w:r w:rsidRPr="007B7C5E">
        <w:rPr>
          <w:rFonts w:ascii="Tahoma" w:hAnsi="Tahoma" w:cs="Tahoma"/>
          <w:sz w:val="20"/>
          <w:szCs w:val="20"/>
        </w:rPr>
        <w:t xml:space="preserve">of Stanley </w:t>
      </w:r>
      <w:proofErr w:type="spellStart"/>
      <w:r w:rsidRPr="007B7C5E">
        <w:rPr>
          <w:rFonts w:ascii="Tahoma" w:hAnsi="Tahoma" w:cs="Tahoma"/>
          <w:sz w:val="20"/>
          <w:szCs w:val="20"/>
        </w:rPr>
        <w:t>Coopersmith</w:t>
      </w:r>
      <w:proofErr w:type="spellEnd"/>
      <w:r w:rsidRPr="007B7C5E">
        <w:rPr>
          <w:rFonts w:ascii="Tahoma" w:hAnsi="Tahoma" w:cs="Tahoma"/>
          <w:sz w:val="20"/>
          <w:szCs w:val="20"/>
        </w:rPr>
        <w:t xml:space="preserve"> who identified four foundations for self-worth: significance, competence, power, and virtue. These are summarized below: </w:t>
      </w:r>
    </w:p>
    <w:p w:rsidR="00D972B7" w:rsidRPr="007B7C5E" w:rsidRDefault="00D972B7" w:rsidP="007B7C5E">
      <w:pPr>
        <w:pStyle w:val="BasicParagraph"/>
        <w:suppressAutoHyphens/>
        <w:spacing w:line="240" w:lineRule="auto"/>
        <w:rPr>
          <w:rFonts w:ascii="Tahoma" w:hAnsi="Tahoma" w:cs="Tahoma"/>
          <w:sz w:val="20"/>
          <w:szCs w:val="20"/>
        </w:rPr>
      </w:pPr>
    </w:p>
    <w:p w:rsidR="00D972B7" w:rsidRPr="007B7C5E" w:rsidRDefault="00D972B7" w:rsidP="007B7C5E">
      <w:pPr>
        <w:pStyle w:val="BasicParagraph"/>
        <w:spacing w:after="120" w:line="240" w:lineRule="auto"/>
        <w:rPr>
          <w:rFonts w:ascii="Tahoma" w:hAnsi="Tahoma" w:cs="Tahoma"/>
          <w:sz w:val="20"/>
          <w:szCs w:val="20"/>
        </w:rPr>
      </w:pPr>
      <w:r w:rsidRPr="007B7C5E">
        <w:rPr>
          <w:rFonts w:ascii="Tahoma" w:hAnsi="Tahoma" w:cs="Tahoma"/>
          <w:b/>
          <w:bCs/>
          <w:sz w:val="20"/>
          <w:szCs w:val="20"/>
        </w:rPr>
        <w:t xml:space="preserve">Belonging </w:t>
      </w:r>
    </w:p>
    <w:p w:rsidR="00D972B7" w:rsidRPr="00454E97" w:rsidRDefault="00D972B7" w:rsidP="007B7C5E">
      <w:pPr>
        <w:pStyle w:val="BasicParagraph"/>
        <w:suppressAutoHyphens/>
        <w:spacing w:line="240" w:lineRule="auto"/>
        <w:rPr>
          <w:rFonts w:ascii="Tahoma" w:hAnsi="Tahoma" w:cs="Tahoma"/>
          <w:sz w:val="20"/>
          <w:szCs w:val="20"/>
        </w:rPr>
      </w:pPr>
      <w:r w:rsidRPr="00454E97">
        <w:rPr>
          <w:rFonts w:ascii="Tahoma" w:hAnsi="Tahoma" w:cs="Tahoma"/>
          <w:sz w:val="20"/>
          <w:szCs w:val="20"/>
        </w:rPr>
        <w:t xml:space="preserve">In Native American and First Nations cultures, significance was nurtured in communities of belonging. Lakota anthropologist Ella </w:t>
      </w:r>
      <w:proofErr w:type="spellStart"/>
      <w:r w:rsidRPr="00454E97">
        <w:rPr>
          <w:rFonts w:ascii="Tahoma" w:hAnsi="Tahoma" w:cs="Tahoma"/>
          <w:sz w:val="20"/>
          <w:szCs w:val="20"/>
        </w:rPr>
        <w:t>Deloria</w:t>
      </w:r>
      <w:proofErr w:type="spellEnd"/>
      <w:r w:rsidRPr="00454E97">
        <w:rPr>
          <w:rFonts w:ascii="Tahoma" w:hAnsi="Tahoma" w:cs="Tahoma"/>
          <w:sz w:val="20"/>
          <w:szCs w:val="20"/>
        </w:rPr>
        <w:t xml:space="preserve"> described the core value of belonging in these simple words: “Be related</w:t>
      </w:r>
      <w:proofErr w:type="gramStart"/>
      <w:r w:rsidRPr="00454E97">
        <w:rPr>
          <w:rFonts w:ascii="Tahoma" w:hAnsi="Tahoma" w:cs="Tahoma"/>
          <w:sz w:val="20"/>
          <w:szCs w:val="20"/>
        </w:rPr>
        <w:t>, </w:t>
      </w:r>
      <w:proofErr w:type="gramEnd"/>
      <w:r w:rsidRPr="00454E97">
        <w:rPr>
          <w:rFonts w:ascii="Tahoma" w:hAnsi="Tahoma" w:cs="Tahoma"/>
          <w:sz w:val="20"/>
          <w:szCs w:val="20"/>
        </w:rPr>
        <w:t>s</w:t>
      </w:r>
      <w:r w:rsidR="00297789" w:rsidRPr="00454E97">
        <w:rPr>
          <w:rFonts w:ascii="Tahoma" w:hAnsi="Tahoma" w:cs="Tahoma"/>
          <w:sz w:val="20"/>
          <w:szCs w:val="20"/>
        </w:rPr>
        <w:t xml:space="preserve">omehow, to everyone you know.” </w:t>
      </w:r>
      <w:proofErr w:type="gramStart"/>
      <w:r w:rsidRPr="00454E97">
        <w:rPr>
          <w:rFonts w:ascii="Tahoma" w:hAnsi="Tahoma" w:cs="Tahoma"/>
          <w:sz w:val="20"/>
          <w:szCs w:val="20"/>
        </w:rPr>
        <w:t>Treating others as kin forges powerful social bonds that draw all into relationships of respect.</w:t>
      </w:r>
      <w:proofErr w:type="gramEnd"/>
      <w:r w:rsidRPr="00454E97">
        <w:rPr>
          <w:rFonts w:ascii="Tahoma" w:hAnsi="Tahoma" w:cs="Tahoma"/>
          <w:sz w:val="20"/>
          <w:szCs w:val="20"/>
        </w:rPr>
        <w:t xml:space="preserve"> Theologian Marty observed that throughout history the tribe, not the nuclear family, always ensured the survival of the culture. </w:t>
      </w:r>
      <w:proofErr w:type="gramStart"/>
      <w:r w:rsidRPr="00454E97">
        <w:rPr>
          <w:rFonts w:ascii="Tahoma" w:hAnsi="Tahoma" w:cs="Tahoma"/>
          <w:sz w:val="20"/>
          <w:szCs w:val="20"/>
        </w:rPr>
        <w:t>Even if parents died or were not responsible, the tribe was always there to nourish the next generation.</w:t>
      </w:r>
      <w:proofErr w:type="gramEnd"/>
      <w:r w:rsidRPr="00454E97">
        <w:rPr>
          <w:rFonts w:ascii="Tahoma" w:hAnsi="Tahoma" w:cs="Tahoma"/>
          <w:sz w:val="20"/>
          <w:szCs w:val="20"/>
        </w:rPr>
        <w:t xml:space="preserve"> </w:t>
      </w:r>
    </w:p>
    <w:p w:rsidR="00D972B7" w:rsidRPr="007B7C5E" w:rsidRDefault="00D972B7" w:rsidP="007B7C5E">
      <w:pPr>
        <w:pStyle w:val="BasicParagraph"/>
        <w:suppressAutoHyphens/>
        <w:spacing w:line="240" w:lineRule="auto"/>
        <w:rPr>
          <w:rFonts w:ascii="Tahoma" w:hAnsi="Tahoma" w:cs="Tahoma"/>
          <w:sz w:val="20"/>
          <w:szCs w:val="20"/>
        </w:rPr>
      </w:pPr>
    </w:p>
    <w:p w:rsidR="00D972B7" w:rsidRPr="007B7C5E" w:rsidRDefault="00D972B7" w:rsidP="007B7C5E">
      <w:pPr>
        <w:pStyle w:val="BasicParagraph"/>
        <w:suppressAutoHyphens/>
        <w:spacing w:after="120" w:line="240" w:lineRule="auto"/>
        <w:rPr>
          <w:rFonts w:ascii="Tahoma" w:hAnsi="Tahoma" w:cs="Tahoma"/>
          <w:sz w:val="20"/>
          <w:szCs w:val="20"/>
        </w:rPr>
      </w:pPr>
      <w:r w:rsidRPr="007B7C5E">
        <w:rPr>
          <w:rFonts w:ascii="Tahoma" w:hAnsi="Tahoma" w:cs="Tahoma"/>
          <w:b/>
          <w:bCs/>
          <w:sz w:val="20"/>
          <w:szCs w:val="20"/>
        </w:rPr>
        <w:t>Mastery</w:t>
      </w:r>
      <w:r w:rsidRPr="007B7C5E">
        <w:rPr>
          <w:rFonts w:ascii="Tahoma" w:hAnsi="Tahoma" w:cs="Tahoma"/>
          <w:sz w:val="20"/>
          <w:szCs w:val="20"/>
        </w:rPr>
        <w:t xml:space="preserve"> </w:t>
      </w:r>
    </w:p>
    <w:p w:rsidR="005B2B38" w:rsidRPr="00454E97" w:rsidRDefault="00D972B7" w:rsidP="007B7C5E">
      <w:pPr>
        <w:pStyle w:val="BasicParagraph"/>
        <w:suppressAutoHyphens/>
        <w:spacing w:line="240" w:lineRule="auto"/>
        <w:rPr>
          <w:rFonts w:ascii="Tahoma" w:hAnsi="Tahoma" w:cs="Tahoma"/>
          <w:sz w:val="20"/>
          <w:szCs w:val="20"/>
        </w:rPr>
      </w:pPr>
      <w:r w:rsidRPr="00454E97">
        <w:rPr>
          <w:rFonts w:ascii="Tahoma" w:hAnsi="Tahoma" w:cs="Tahoma"/>
          <w:sz w:val="20"/>
          <w:szCs w:val="20"/>
        </w:rPr>
        <w:t xml:space="preserve">Competence in traditional cultures is ensured by guaranteed opportunity for mastery. Children were taught to carefully observe and listen to those with more experience. A person with greater ability was seen as a model for learning, not as a rival. Each person strives for mastery for personal growth, but not to be superior to someone else. Humans have an innate drive to become competent and solve problems. With success in surmounting challenges, the desire to achieve is strengthened. </w:t>
      </w:r>
    </w:p>
    <w:p w:rsidR="007B7C5E" w:rsidRPr="007B7C5E" w:rsidRDefault="007B7C5E" w:rsidP="007B7C5E">
      <w:pPr>
        <w:pStyle w:val="BasicParagraph"/>
        <w:suppressAutoHyphens/>
        <w:spacing w:line="240" w:lineRule="auto"/>
        <w:rPr>
          <w:rFonts w:ascii="Tahoma" w:hAnsi="Tahoma" w:cs="Tahoma"/>
          <w:sz w:val="20"/>
          <w:szCs w:val="20"/>
        </w:rPr>
      </w:pPr>
    </w:p>
    <w:p w:rsidR="00D972B7" w:rsidRPr="007B7C5E" w:rsidRDefault="00D972B7" w:rsidP="007B7C5E">
      <w:pPr>
        <w:pStyle w:val="BasicParagraph"/>
        <w:suppressAutoHyphens/>
        <w:spacing w:after="120" w:line="240" w:lineRule="auto"/>
        <w:rPr>
          <w:rFonts w:ascii="Tahoma" w:hAnsi="Tahoma" w:cs="Tahoma"/>
          <w:sz w:val="20"/>
          <w:szCs w:val="20"/>
        </w:rPr>
      </w:pPr>
      <w:smartTag w:uri="urn:schemas-microsoft-com:office:smarttags" w:element="place">
        <w:smartTag w:uri="urn:schemas-microsoft-com:office:smarttags" w:element="City">
          <w:r w:rsidRPr="007B7C5E">
            <w:rPr>
              <w:rFonts w:ascii="Tahoma" w:hAnsi="Tahoma" w:cs="Tahoma"/>
              <w:b/>
              <w:bCs/>
              <w:sz w:val="20"/>
              <w:szCs w:val="20"/>
            </w:rPr>
            <w:t>Independence</w:t>
          </w:r>
        </w:smartTag>
      </w:smartTag>
      <w:r w:rsidRPr="007B7C5E">
        <w:rPr>
          <w:rFonts w:ascii="Tahoma" w:hAnsi="Tahoma" w:cs="Tahoma"/>
          <w:sz w:val="20"/>
          <w:szCs w:val="20"/>
        </w:rPr>
        <w:t xml:space="preserve"> </w:t>
      </w:r>
    </w:p>
    <w:p w:rsidR="00D972B7" w:rsidRPr="007B7C5E" w:rsidRDefault="00D972B7" w:rsidP="007B7C5E">
      <w:pPr>
        <w:pStyle w:val="BasicParagraph"/>
        <w:suppressAutoHyphens/>
        <w:spacing w:line="240" w:lineRule="auto"/>
        <w:rPr>
          <w:rFonts w:ascii="Tahoma" w:hAnsi="Tahoma" w:cs="Tahoma"/>
          <w:sz w:val="20"/>
          <w:szCs w:val="20"/>
        </w:rPr>
      </w:pPr>
      <w:r w:rsidRPr="007B7C5E">
        <w:rPr>
          <w:rFonts w:ascii="Tahoma" w:hAnsi="Tahoma" w:cs="Tahoma"/>
          <w:sz w:val="20"/>
          <w:szCs w:val="20"/>
        </w:rPr>
        <w:t xml:space="preserve">Power in Western culture was based on dominance, but in tribal traditions it meant respecting the right for independence. In contrast to obedience models of discipline, Native teaching was designed to build respect and teach inner discipline. From earliest childhood, children were encouraged to make decisions, solve problems, and show personal responsibility. Adults </w:t>
      </w:r>
      <w:proofErr w:type="spellStart"/>
      <w:r w:rsidRPr="007B7C5E">
        <w:rPr>
          <w:rFonts w:ascii="Tahoma" w:hAnsi="Tahoma" w:cs="Tahoma"/>
          <w:sz w:val="20"/>
          <w:szCs w:val="20"/>
        </w:rPr>
        <w:t>modelled</w:t>
      </w:r>
      <w:proofErr w:type="spellEnd"/>
      <w:r w:rsidRPr="007B7C5E">
        <w:rPr>
          <w:rFonts w:ascii="Tahoma" w:hAnsi="Tahoma" w:cs="Tahoma"/>
          <w:sz w:val="20"/>
          <w:szCs w:val="20"/>
        </w:rPr>
        <w:t xml:space="preserve">, nurtured, taught values, and gave feedback, but children were given abundant opportunities to make choices without coercion. </w:t>
      </w:r>
    </w:p>
    <w:p w:rsidR="00D972B7" w:rsidRPr="007B7C5E" w:rsidRDefault="00D972B7" w:rsidP="007B7C5E">
      <w:pPr>
        <w:pStyle w:val="BasicParagraph"/>
        <w:suppressAutoHyphens/>
        <w:spacing w:line="240" w:lineRule="auto"/>
        <w:rPr>
          <w:rFonts w:ascii="Tahoma" w:hAnsi="Tahoma" w:cs="Tahoma"/>
          <w:sz w:val="20"/>
          <w:szCs w:val="20"/>
        </w:rPr>
      </w:pPr>
    </w:p>
    <w:p w:rsidR="00D972B7" w:rsidRPr="007B7C5E" w:rsidRDefault="00D972B7" w:rsidP="007B7C5E">
      <w:pPr>
        <w:pStyle w:val="BasicParagraph"/>
        <w:suppressAutoHyphens/>
        <w:spacing w:after="120" w:line="240" w:lineRule="auto"/>
        <w:rPr>
          <w:rFonts w:ascii="Tahoma" w:hAnsi="Tahoma" w:cs="Tahoma"/>
          <w:sz w:val="20"/>
          <w:szCs w:val="20"/>
        </w:rPr>
      </w:pPr>
      <w:r w:rsidRPr="007B7C5E">
        <w:rPr>
          <w:rFonts w:ascii="Tahoma" w:hAnsi="Tahoma" w:cs="Tahoma"/>
          <w:b/>
          <w:bCs/>
          <w:sz w:val="20"/>
          <w:szCs w:val="20"/>
        </w:rPr>
        <w:t>Generosity</w:t>
      </w:r>
      <w:r w:rsidRPr="007B7C5E">
        <w:rPr>
          <w:rFonts w:ascii="Tahoma" w:hAnsi="Tahoma" w:cs="Tahoma"/>
          <w:sz w:val="20"/>
          <w:szCs w:val="20"/>
        </w:rPr>
        <w:t xml:space="preserve"> </w:t>
      </w:r>
    </w:p>
    <w:p w:rsidR="00D972B7" w:rsidRPr="007B7C5E" w:rsidRDefault="00D972B7" w:rsidP="007B7C5E">
      <w:pPr>
        <w:pStyle w:val="BasicParagraph"/>
        <w:suppressAutoHyphens/>
        <w:spacing w:line="240" w:lineRule="auto"/>
        <w:rPr>
          <w:rFonts w:ascii="Tahoma" w:hAnsi="Tahoma" w:cs="Tahoma"/>
          <w:sz w:val="20"/>
          <w:szCs w:val="20"/>
        </w:rPr>
      </w:pPr>
      <w:r w:rsidRPr="007B7C5E">
        <w:rPr>
          <w:rFonts w:ascii="Tahoma" w:hAnsi="Tahoma" w:cs="Tahoma"/>
          <w:sz w:val="20"/>
          <w:szCs w:val="20"/>
        </w:rPr>
        <w:t xml:space="preserve">Finally, virtue was reflected in the pre-eminent value of generosity. The central goal in Native American child-rearing is to teach the importance of being generous and unselfish. In the words of a Lakota Elder, “You should be able to give away your most cherished possession without your heart beating faster.” In helping others, youth create their own proof of worthiness: they make a positive contribution to another human life. </w:t>
      </w:r>
    </w:p>
    <w:p w:rsidR="001F10F5" w:rsidRPr="007B7C5E" w:rsidRDefault="001F10F5" w:rsidP="007B7C5E">
      <w:pPr>
        <w:pStyle w:val="Text"/>
        <w:rPr>
          <w:rFonts w:ascii="Tahoma" w:hAnsi="Tahoma" w:cs="Tahoma"/>
          <w:sz w:val="20"/>
          <w:szCs w:val="20"/>
        </w:rPr>
      </w:pPr>
    </w:p>
    <w:sectPr w:rsidR="001F10F5" w:rsidRPr="007B7C5E" w:rsidSect="00461DCB">
      <w:headerReference w:type="default" r:id="rId10"/>
      <w:footerReference w:type="default" r:id="rId11"/>
      <w:pgSz w:w="12240" w:h="15840" w:code="1"/>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EC4" w:rsidRDefault="00954EC4">
      <w:r>
        <w:separator/>
      </w:r>
    </w:p>
  </w:endnote>
  <w:endnote w:type="continuationSeparator" w:id="0">
    <w:p w:rsidR="00954EC4" w:rsidRDefault="00954E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C5E" w:rsidRPr="00D07D55" w:rsidRDefault="007B7C5E" w:rsidP="007B7C5E">
    <w:pPr>
      <w:pStyle w:val="BasicParagraph"/>
      <w:suppressAutoHyphens/>
      <w:spacing w:after="120" w:line="240" w:lineRule="auto"/>
      <w:rPr>
        <w:rFonts w:ascii="Tahoma" w:hAnsi="Tahoma" w:cs="Tahoma"/>
        <w:sz w:val="16"/>
        <w:szCs w:val="16"/>
      </w:rPr>
    </w:pPr>
    <w:r w:rsidRPr="00D07D55">
      <w:rPr>
        <w:rFonts w:ascii="Tahoma" w:hAnsi="Tahoma" w:cs="Tahoma"/>
        <w:sz w:val="16"/>
        <w:szCs w:val="16"/>
      </w:rPr>
      <w:t>Circle of Courage Images–Source: Used with permission. Artist: George Blue Bird. The Circle of Courage is a Trademark of Circle of Courage, Inc. For more information, see Web site: www.reclaiming.com or email: courage@reclaiming.com.</w:t>
    </w:r>
  </w:p>
  <w:p w:rsidR="007B7C5E" w:rsidRDefault="007B7C5E" w:rsidP="007B7C5E">
    <w:pPr>
      <w:pStyle w:val="BasicParagraph"/>
      <w:suppressAutoHyphens/>
      <w:spacing w:after="120" w:line="240" w:lineRule="auto"/>
      <w:rPr>
        <w:rFonts w:ascii="Tahoma" w:hAnsi="Tahoma" w:cs="Tahoma"/>
        <w:sz w:val="16"/>
        <w:szCs w:val="16"/>
      </w:rPr>
    </w:pPr>
    <w:r w:rsidRPr="00D07D55">
      <w:rPr>
        <w:rFonts w:ascii="Tahoma" w:hAnsi="Tahoma" w:cs="Tahoma"/>
        <w:sz w:val="16"/>
        <w:szCs w:val="16"/>
      </w:rPr>
      <w:t xml:space="preserve">Principles of the Circle of Courage–Source: Used with permission. From </w:t>
    </w:r>
    <w:r w:rsidRPr="00D07D55">
      <w:rPr>
        <w:rFonts w:ascii="Tahoma" w:hAnsi="Tahoma" w:cs="Tahoma"/>
        <w:i/>
        <w:iCs/>
        <w:sz w:val="16"/>
        <w:szCs w:val="16"/>
      </w:rPr>
      <w:t>Reclaiming Youth at Risk: Our Hope for the Future</w:t>
    </w:r>
    <w:r w:rsidRPr="00D07D55">
      <w:rPr>
        <w:rFonts w:ascii="Tahoma" w:hAnsi="Tahoma" w:cs="Tahoma"/>
        <w:sz w:val="16"/>
        <w:szCs w:val="16"/>
      </w:rPr>
      <w:t xml:space="preserve"> by Larry </w:t>
    </w:r>
    <w:proofErr w:type="spellStart"/>
    <w:r w:rsidRPr="00D07D55">
      <w:rPr>
        <w:rFonts w:ascii="Tahoma" w:hAnsi="Tahoma" w:cs="Tahoma"/>
        <w:sz w:val="16"/>
        <w:szCs w:val="16"/>
      </w:rPr>
      <w:t>Brendtro</w:t>
    </w:r>
    <w:proofErr w:type="spellEnd"/>
    <w:r w:rsidRPr="00D07D55">
      <w:rPr>
        <w:rFonts w:ascii="Tahoma" w:hAnsi="Tahoma" w:cs="Tahoma"/>
        <w:sz w:val="16"/>
        <w:szCs w:val="16"/>
      </w:rPr>
      <w:t xml:space="preserve">, Martin </w:t>
    </w:r>
    <w:proofErr w:type="spellStart"/>
    <w:r w:rsidRPr="00D07D55">
      <w:rPr>
        <w:rFonts w:ascii="Tahoma" w:hAnsi="Tahoma" w:cs="Tahoma"/>
        <w:sz w:val="16"/>
        <w:szCs w:val="16"/>
      </w:rPr>
      <w:t>Brokenleg</w:t>
    </w:r>
    <w:proofErr w:type="spellEnd"/>
    <w:r w:rsidRPr="00D07D55">
      <w:rPr>
        <w:rFonts w:ascii="Tahoma" w:hAnsi="Tahoma" w:cs="Tahoma"/>
        <w:sz w:val="16"/>
        <w:szCs w:val="16"/>
      </w:rPr>
      <w:t xml:space="preserve">, and Steve Van </w:t>
    </w:r>
    <w:proofErr w:type="spellStart"/>
    <w:r w:rsidRPr="00D07D55">
      <w:rPr>
        <w:rFonts w:ascii="Tahoma" w:hAnsi="Tahoma" w:cs="Tahoma"/>
        <w:sz w:val="16"/>
        <w:szCs w:val="16"/>
      </w:rPr>
      <w:t>Bockern</w:t>
    </w:r>
    <w:proofErr w:type="spellEnd"/>
    <w:r w:rsidRPr="00D07D55">
      <w:rPr>
        <w:rFonts w:ascii="Tahoma" w:hAnsi="Tahoma" w:cs="Tahoma"/>
        <w:sz w:val="16"/>
        <w:szCs w:val="16"/>
      </w:rPr>
      <w:t xml:space="preserve"> (pgs. 137-138). Copyright 1990 and 2002 by Solution Tree (formerly National Educational Service), </w:t>
    </w:r>
    <w:smartTag w:uri="urn:schemas-microsoft-com:office:smarttags" w:element="address">
      <w:smartTag w:uri="urn:schemas-microsoft-com:office:smarttags" w:element="Street">
        <w:r w:rsidRPr="00D07D55">
          <w:rPr>
            <w:rFonts w:ascii="Tahoma" w:hAnsi="Tahoma" w:cs="Tahoma"/>
            <w:sz w:val="16"/>
            <w:szCs w:val="16"/>
          </w:rPr>
          <w:t>304 West Kirkwood Avenue</w:t>
        </w:r>
      </w:smartTag>
      <w:r w:rsidRPr="00D07D55">
        <w:rPr>
          <w:rFonts w:ascii="Tahoma" w:hAnsi="Tahoma" w:cs="Tahoma"/>
          <w:sz w:val="16"/>
          <w:szCs w:val="16"/>
        </w:rPr>
        <w:t xml:space="preserve">, </w:t>
      </w:r>
      <w:smartTag w:uri="urn:schemas-microsoft-com:office:smarttags" w:element="City">
        <w:r w:rsidRPr="00D07D55">
          <w:rPr>
            <w:rFonts w:ascii="Tahoma" w:hAnsi="Tahoma" w:cs="Tahoma"/>
            <w:sz w:val="16"/>
            <w:szCs w:val="16"/>
          </w:rPr>
          <w:t>Bloo</w:t>
        </w:r>
        <w:r w:rsidR="00871628">
          <w:rPr>
            <w:rFonts w:ascii="Tahoma" w:hAnsi="Tahoma" w:cs="Tahoma"/>
            <w:sz w:val="16"/>
            <w:szCs w:val="16"/>
          </w:rPr>
          <w:t>mington</w:t>
        </w:r>
      </w:smartTag>
      <w:r w:rsidR="00871628">
        <w:rPr>
          <w:rFonts w:ascii="Tahoma" w:hAnsi="Tahoma" w:cs="Tahoma"/>
          <w:sz w:val="16"/>
          <w:szCs w:val="16"/>
        </w:rPr>
        <w:t xml:space="preserve">, </w:t>
      </w:r>
      <w:smartTag w:uri="urn:schemas-microsoft-com:office:smarttags" w:element="State">
        <w:r w:rsidR="00871628">
          <w:rPr>
            <w:rFonts w:ascii="Tahoma" w:hAnsi="Tahoma" w:cs="Tahoma"/>
            <w:sz w:val="16"/>
            <w:szCs w:val="16"/>
          </w:rPr>
          <w:t>IN</w:t>
        </w:r>
      </w:smartTag>
      <w:r w:rsidR="00871628">
        <w:rPr>
          <w:rFonts w:ascii="Tahoma" w:hAnsi="Tahoma" w:cs="Tahoma"/>
          <w:sz w:val="16"/>
          <w:szCs w:val="16"/>
        </w:rPr>
        <w:t xml:space="preserve"> </w:t>
      </w:r>
      <w:smartTag w:uri="urn:schemas-microsoft-com:office:smarttags" w:element="PostalCode">
        <w:r w:rsidR="00871628">
          <w:rPr>
            <w:rFonts w:ascii="Tahoma" w:hAnsi="Tahoma" w:cs="Tahoma"/>
            <w:sz w:val="16"/>
            <w:szCs w:val="16"/>
          </w:rPr>
          <w:t>47404</w:t>
        </w:r>
      </w:smartTag>
    </w:smartTag>
    <w:r w:rsidR="00871628">
      <w:rPr>
        <w:rFonts w:ascii="Tahoma" w:hAnsi="Tahoma" w:cs="Tahoma"/>
        <w:sz w:val="16"/>
        <w:szCs w:val="16"/>
      </w:rPr>
      <w:t>, 800-733-6786</w:t>
    </w:r>
    <w:r w:rsidR="00E400C3">
      <w:rPr>
        <w:rFonts w:ascii="Tahoma" w:hAnsi="Tahoma" w:cs="Tahoma"/>
        <w:sz w:val="16"/>
        <w:szCs w:val="16"/>
      </w:rPr>
      <w:t xml:space="preserve">, </w:t>
    </w:r>
    <w:r w:rsidR="00B10CAB">
      <w:rPr>
        <w:rFonts w:ascii="Tahoma" w:hAnsi="Tahoma" w:cs="Tahoma"/>
        <w:sz w:val="16"/>
        <w:szCs w:val="16"/>
      </w:rPr>
      <w:t>www.solution-t</w:t>
    </w:r>
    <w:r w:rsidR="00E400C3">
      <w:rPr>
        <w:rFonts w:ascii="Tahoma" w:hAnsi="Tahoma" w:cs="Tahoma"/>
        <w:sz w:val="16"/>
        <w:szCs w:val="16"/>
      </w:rPr>
      <w:t>ree.com.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90A" w:rsidRPr="00D07D55" w:rsidRDefault="0016090A" w:rsidP="0016090A">
    <w:pPr>
      <w:pStyle w:val="BasicParagraph"/>
      <w:spacing w:after="120" w:line="240" w:lineRule="auto"/>
      <w:rPr>
        <w:rFonts w:ascii="Tahoma" w:hAnsi="Tahoma" w:cs="Tahoma"/>
        <w:sz w:val="16"/>
        <w:szCs w:val="16"/>
      </w:rPr>
    </w:pPr>
    <w:r w:rsidRPr="00D07D55">
      <w:rPr>
        <w:rFonts w:ascii="Tahoma" w:hAnsi="Tahoma" w:cs="Tahoma"/>
        <w:sz w:val="16"/>
        <w:szCs w:val="16"/>
      </w:rPr>
      <w:t xml:space="preserve">Source: Reclaiming Youth Network. “The Circle of Courage Philosophy.” </w:t>
    </w:r>
    <w:r w:rsidR="00454E97">
      <w:rPr>
        <w:rFonts w:ascii="Tahoma" w:hAnsi="Tahoma" w:cs="Tahoma"/>
        <w:sz w:val="16"/>
        <w:szCs w:val="16"/>
      </w:rPr>
      <w:t xml:space="preserve">2007. </w:t>
    </w:r>
    <w:r w:rsidRPr="008C7FB3">
      <w:rPr>
        <w:rFonts w:ascii="Tahoma" w:hAnsi="Tahoma" w:cs="Tahoma"/>
        <w:color w:val="auto"/>
        <w:sz w:val="16"/>
        <w:szCs w:val="16"/>
      </w:rPr>
      <w:t>www.reclaiming.com/about/index.php?page=philosophy</w:t>
    </w:r>
    <w:r w:rsidRPr="00D07D55">
      <w:rPr>
        <w:rFonts w:ascii="Tahoma" w:hAnsi="Tahoma" w:cs="Tahoma"/>
        <w:sz w:val="16"/>
        <w:szCs w:val="16"/>
      </w:rPr>
      <w:t xml:space="preserve"> (13 July 2007). Reproduced with permission.</w:t>
    </w:r>
    <w:r>
      <w:rPr>
        <w:rFonts w:ascii="Tahoma" w:hAnsi="Tahoma" w:cs="Tahoma"/>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EC4" w:rsidRDefault="00954EC4">
      <w:r>
        <w:separator/>
      </w:r>
    </w:p>
  </w:footnote>
  <w:footnote w:type="continuationSeparator" w:id="0">
    <w:p w:rsidR="00954EC4" w:rsidRDefault="00954E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B4" w:rsidRDefault="006D56B4" w:rsidP="00C85EA6">
    <w:pPr>
      <w:framePr w:w="1051" w:h="721" w:hRule="exact" w:hSpace="180" w:wrap="around" w:vAnchor="text" w:hAnchor="page" w:x="1441" w:y="181"/>
      <w:shd w:val="clear" w:color="auto" w:fill="E0E0E0"/>
      <w:jc w:val="center"/>
      <w:rPr>
        <w:rFonts w:ascii="Tahoma" w:hAnsi="Tahoma" w:cs="Tahoma"/>
        <w:sz w:val="20"/>
        <w:szCs w:val="20"/>
      </w:rPr>
    </w:pPr>
  </w:p>
  <w:p w:rsidR="006D56B4" w:rsidRDefault="006D56B4" w:rsidP="00C85EA6">
    <w:pPr>
      <w:pStyle w:val="SLO"/>
      <w:framePr w:h="901" w:hRule="exact" w:wrap="around"/>
    </w:pPr>
  </w:p>
  <w:p w:rsidR="006D56B4" w:rsidRPr="00847A3C" w:rsidRDefault="006D56B4" w:rsidP="002F6F8E">
    <w:pPr>
      <w:pStyle w:val="SLO"/>
      <w:framePr w:wrap="around"/>
      <w:rPr>
        <w:b/>
      </w:rPr>
    </w:pPr>
    <w:r w:rsidRPr="002F6F8E">
      <w:rPr>
        <w:b/>
        <w:sz w:val="12"/>
        <w:szCs w:val="12"/>
      </w:rPr>
      <w:br/>
    </w:r>
    <w:r w:rsidRPr="00847A3C">
      <w:rPr>
        <w:b/>
      </w:rPr>
      <w:t xml:space="preserve">BLM </w:t>
    </w:r>
    <w:r w:rsidR="00D972B7">
      <w:rPr>
        <w:b/>
      </w:rPr>
      <w:t>9</w:t>
    </w:r>
  </w:p>
  <w:p w:rsidR="006D56B4" w:rsidRPr="00291ACF" w:rsidRDefault="009F2327" w:rsidP="002F6F8E">
    <w:pPr>
      <w:pStyle w:val="BLMslo"/>
      <w:framePr w:wrap="around"/>
    </w:pPr>
    <w:r>
      <w:t>(1.B.1</w:t>
    </w:r>
    <w:r w:rsidR="006D56B4">
      <w:t>)</w:t>
    </w:r>
  </w:p>
  <w:p w:rsidR="006D56B4" w:rsidRPr="00E81E46" w:rsidRDefault="00BF4A7C" w:rsidP="00AB764B">
    <w:pPr>
      <w:pStyle w:val="BLMTitle"/>
    </w:pPr>
    <w:r w:rsidRPr="00BF4A7C">
      <w:rPr>
        <w:noProof/>
      </w:rPr>
      <w:pict>
        <v:line id="_x0000_s2064" style="position:absolute;left:0;text-align:left;z-index:251657216" from="63pt,18pt" to="468pt,18pt" strokeweight=".5pt">
          <w10:wrap side="left"/>
        </v:line>
      </w:pict>
    </w:r>
    <w:r w:rsidR="006D56B4">
      <w:br/>
    </w:r>
    <w:r w:rsidR="009F2327">
      <w:t>Circle of Courage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C5E" w:rsidRDefault="007B7C5E" w:rsidP="00C85EA6">
    <w:pPr>
      <w:framePr w:w="1051" w:h="721" w:hRule="exact" w:hSpace="180" w:wrap="around" w:vAnchor="text" w:hAnchor="page" w:x="1441" w:y="181"/>
      <w:shd w:val="clear" w:color="auto" w:fill="E0E0E0"/>
      <w:jc w:val="center"/>
      <w:rPr>
        <w:rFonts w:ascii="Tahoma" w:hAnsi="Tahoma" w:cs="Tahoma"/>
        <w:sz w:val="20"/>
        <w:szCs w:val="20"/>
      </w:rPr>
    </w:pPr>
  </w:p>
  <w:p w:rsidR="007B7C5E" w:rsidRDefault="007B7C5E" w:rsidP="00C85EA6">
    <w:pPr>
      <w:pStyle w:val="SLO"/>
      <w:framePr w:h="901" w:hRule="exact" w:wrap="around"/>
    </w:pPr>
  </w:p>
  <w:p w:rsidR="007B7C5E" w:rsidRPr="00847A3C" w:rsidRDefault="007B7C5E" w:rsidP="002F6F8E">
    <w:pPr>
      <w:pStyle w:val="SLO"/>
      <w:framePr w:wrap="around"/>
      <w:rPr>
        <w:b/>
      </w:rPr>
    </w:pPr>
    <w:r w:rsidRPr="002F6F8E">
      <w:rPr>
        <w:b/>
        <w:sz w:val="12"/>
        <w:szCs w:val="12"/>
      </w:rPr>
      <w:br/>
    </w:r>
    <w:r w:rsidRPr="00847A3C">
      <w:rPr>
        <w:b/>
      </w:rPr>
      <w:t xml:space="preserve">BLM </w:t>
    </w:r>
    <w:r>
      <w:rPr>
        <w:b/>
      </w:rPr>
      <w:t>9</w:t>
    </w:r>
  </w:p>
  <w:p w:rsidR="007B7C5E" w:rsidRPr="00291ACF" w:rsidRDefault="007B7C5E" w:rsidP="002F6F8E">
    <w:pPr>
      <w:pStyle w:val="BLMslo"/>
      <w:framePr w:wrap="around"/>
    </w:pPr>
    <w:r>
      <w:t>(1.B.1)</w:t>
    </w:r>
  </w:p>
  <w:p w:rsidR="007B7C5E" w:rsidRPr="00E81E46" w:rsidRDefault="00BF4A7C" w:rsidP="00AB764B">
    <w:pPr>
      <w:pStyle w:val="BLMTitle"/>
    </w:pPr>
    <w:r w:rsidRPr="00BF4A7C">
      <w:rPr>
        <w:noProof/>
      </w:rPr>
      <w:pict>
        <v:line id="_x0000_s2067" style="position:absolute;left:0;text-align:left;z-index:251658240" from="63pt,18pt" to="468pt,18pt" strokeweight=".5pt">
          <w10:wrap side="left"/>
        </v:line>
      </w:pict>
    </w:r>
    <w:r w:rsidR="007B7C5E">
      <w:br/>
      <w:t>Circle of Courage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47A4"/>
    <w:multiLevelType w:val="hybridMultilevel"/>
    <w:tmpl w:val="496643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8B689D"/>
    <w:multiLevelType w:val="hybridMultilevel"/>
    <w:tmpl w:val="A82639EE"/>
    <w:lvl w:ilvl="0" w:tplc="91C6E012">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nsid w:val="27774265"/>
    <w:multiLevelType w:val="hybridMultilevel"/>
    <w:tmpl w:val="1AD02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282C18"/>
    <w:multiLevelType w:val="hybridMultilevel"/>
    <w:tmpl w:val="0262E8D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01401E"/>
    <w:rsid w:val="000007CA"/>
    <w:rsid w:val="000132FE"/>
    <w:rsid w:val="0001401E"/>
    <w:rsid w:val="00032654"/>
    <w:rsid w:val="00035FEA"/>
    <w:rsid w:val="0003659C"/>
    <w:rsid w:val="000372ED"/>
    <w:rsid w:val="00052283"/>
    <w:rsid w:val="00052CAE"/>
    <w:rsid w:val="00060081"/>
    <w:rsid w:val="00060619"/>
    <w:rsid w:val="00060C89"/>
    <w:rsid w:val="00067808"/>
    <w:rsid w:val="00071F5B"/>
    <w:rsid w:val="000726C9"/>
    <w:rsid w:val="00073B17"/>
    <w:rsid w:val="00073B36"/>
    <w:rsid w:val="00077D85"/>
    <w:rsid w:val="00082BC6"/>
    <w:rsid w:val="000832F9"/>
    <w:rsid w:val="000924E8"/>
    <w:rsid w:val="00096D10"/>
    <w:rsid w:val="000A28EF"/>
    <w:rsid w:val="000A41DE"/>
    <w:rsid w:val="000D0236"/>
    <w:rsid w:val="000E1E1A"/>
    <w:rsid w:val="000E340B"/>
    <w:rsid w:val="000E713C"/>
    <w:rsid w:val="000F0D38"/>
    <w:rsid w:val="000F2773"/>
    <w:rsid w:val="001036C2"/>
    <w:rsid w:val="00104021"/>
    <w:rsid w:val="00112813"/>
    <w:rsid w:val="001164E2"/>
    <w:rsid w:val="0012039D"/>
    <w:rsid w:val="0012306E"/>
    <w:rsid w:val="00126D34"/>
    <w:rsid w:val="00126D54"/>
    <w:rsid w:val="00127C4E"/>
    <w:rsid w:val="001362E1"/>
    <w:rsid w:val="00137203"/>
    <w:rsid w:val="001416D8"/>
    <w:rsid w:val="001454A2"/>
    <w:rsid w:val="0014552E"/>
    <w:rsid w:val="00152B26"/>
    <w:rsid w:val="00154998"/>
    <w:rsid w:val="00155595"/>
    <w:rsid w:val="00156618"/>
    <w:rsid w:val="00160527"/>
    <w:rsid w:val="0016090A"/>
    <w:rsid w:val="001624F7"/>
    <w:rsid w:val="00163608"/>
    <w:rsid w:val="00163A27"/>
    <w:rsid w:val="00164C50"/>
    <w:rsid w:val="00173D75"/>
    <w:rsid w:val="001773A6"/>
    <w:rsid w:val="0018283A"/>
    <w:rsid w:val="00183088"/>
    <w:rsid w:val="00183D7D"/>
    <w:rsid w:val="00184A21"/>
    <w:rsid w:val="00184C31"/>
    <w:rsid w:val="00187667"/>
    <w:rsid w:val="001913A8"/>
    <w:rsid w:val="00197191"/>
    <w:rsid w:val="001973A3"/>
    <w:rsid w:val="001A0FBC"/>
    <w:rsid w:val="001A3F26"/>
    <w:rsid w:val="001A6FAE"/>
    <w:rsid w:val="001B7E2A"/>
    <w:rsid w:val="001C16E4"/>
    <w:rsid w:val="001C41C7"/>
    <w:rsid w:val="001D2231"/>
    <w:rsid w:val="001D4A8D"/>
    <w:rsid w:val="001E2D4E"/>
    <w:rsid w:val="001E7A8A"/>
    <w:rsid w:val="001F10F5"/>
    <w:rsid w:val="001F1D57"/>
    <w:rsid w:val="001F3C5B"/>
    <w:rsid w:val="001F40E3"/>
    <w:rsid w:val="00201AA4"/>
    <w:rsid w:val="002066F6"/>
    <w:rsid w:val="00210EFF"/>
    <w:rsid w:val="00212A96"/>
    <w:rsid w:val="00212F83"/>
    <w:rsid w:val="0021472D"/>
    <w:rsid w:val="00217E1E"/>
    <w:rsid w:val="00225FD3"/>
    <w:rsid w:val="00254D46"/>
    <w:rsid w:val="002650C0"/>
    <w:rsid w:val="0027170D"/>
    <w:rsid w:val="00275FF5"/>
    <w:rsid w:val="0028399A"/>
    <w:rsid w:val="00291ACF"/>
    <w:rsid w:val="00295E74"/>
    <w:rsid w:val="00297789"/>
    <w:rsid w:val="00297C81"/>
    <w:rsid w:val="002A0A39"/>
    <w:rsid w:val="002A3907"/>
    <w:rsid w:val="002A5ECC"/>
    <w:rsid w:val="002B1A16"/>
    <w:rsid w:val="002B2B88"/>
    <w:rsid w:val="002C3EC6"/>
    <w:rsid w:val="002C4899"/>
    <w:rsid w:val="002C5E7B"/>
    <w:rsid w:val="002D3731"/>
    <w:rsid w:val="002D3DFC"/>
    <w:rsid w:val="002D46CA"/>
    <w:rsid w:val="002D5B75"/>
    <w:rsid w:val="002D6BCD"/>
    <w:rsid w:val="002E13D7"/>
    <w:rsid w:val="002E47E2"/>
    <w:rsid w:val="002E647C"/>
    <w:rsid w:val="002F08B4"/>
    <w:rsid w:val="002F17AA"/>
    <w:rsid w:val="002F5E8C"/>
    <w:rsid w:val="002F64EC"/>
    <w:rsid w:val="002F6F8E"/>
    <w:rsid w:val="00303BD5"/>
    <w:rsid w:val="00306DD5"/>
    <w:rsid w:val="003168EA"/>
    <w:rsid w:val="00324ACF"/>
    <w:rsid w:val="00326DF8"/>
    <w:rsid w:val="00331430"/>
    <w:rsid w:val="00332B6D"/>
    <w:rsid w:val="003337ED"/>
    <w:rsid w:val="00336E7B"/>
    <w:rsid w:val="0034474D"/>
    <w:rsid w:val="00344F5D"/>
    <w:rsid w:val="003457E6"/>
    <w:rsid w:val="003479BD"/>
    <w:rsid w:val="003517E8"/>
    <w:rsid w:val="00353BA3"/>
    <w:rsid w:val="00354570"/>
    <w:rsid w:val="0035769D"/>
    <w:rsid w:val="00361600"/>
    <w:rsid w:val="003631FC"/>
    <w:rsid w:val="00363703"/>
    <w:rsid w:val="003639BB"/>
    <w:rsid w:val="00366859"/>
    <w:rsid w:val="00367F63"/>
    <w:rsid w:val="00372993"/>
    <w:rsid w:val="003765E5"/>
    <w:rsid w:val="0038270E"/>
    <w:rsid w:val="00390553"/>
    <w:rsid w:val="003A1D67"/>
    <w:rsid w:val="003A4010"/>
    <w:rsid w:val="003B405A"/>
    <w:rsid w:val="003C3804"/>
    <w:rsid w:val="003D06E7"/>
    <w:rsid w:val="003D10BF"/>
    <w:rsid w:val="003E0C09"/>
    <w:rsid w:val="003F0019"/>
    <w:rsid w:val="003F0051"/>
    <w:rsid w:val="0040111D"/>
    <w:rsid w:val="004157D4"/>
    <w:rsid w:val="00425B17"/>
    <w:rsid w:val="004357FB"/>
    <w:rsid w:val="0043697E"/>
    <w:rsid w:val="004453E9"/>
    <w:rsid w:val="004459C7"/>
    <w:rsid w:val="00447E77"/>
    <w:rsid w:val="00454E97"/>
    <w:rsid w:val="00461DCB"/>
    <w:rsid w:val="004623A0"/>
    <w:rsid w:val="004647DA"/>
    <w:rsid w:val="004679F3"/>
    <w:rsid w:val="00470B6C"/>
    <w:rsid w:val="00471686"/>
    <w:rsid w:val="0047396C"/>
    <w:rsid w:val="00485975"/>
    <w:rsid w:val="0049222A"/>
    <w:rsid w:val="004A0EC2"/>
    <w:rsid w:val="004A2644"/>
    <w:rsid w:val="004A7A7D"/>
    <w:rsid w:val="004B693A"/>
    <w:rsid w:val="004C4F65"/>
    <w:rsid w:val="004C5A61"/>
    <w:rsid w:val="004D2C1D"/>
    <w:rsid w:val="004E05DD"/>
    <w:rsid w:val="004E1789"/>
    <w:rsid w:val="004E3A2D"/>
    <w:rsid w:val="004E4490"/>
    <w:rsid w:val="004F1C1D"/>
    <w:rsid w:val="004F7C7A"/>
    <w:rsid w:val="00511F05"/>
    <w:rsid w:val="00512A37"/>
    <w:rsid w:val="0051753E"/>
    <w:rsid w:val="00520E5F"/>
    <w:rsid w:val="005256AB"/>
    <w:rsid w:val="00526998"/>
    <w:rsid w:val="00532B90"/>
    <w:rsid w:val="005340E6"/>
    <w:rsid w:val="00534225"/>
    <w:rsid w:val="00536180"/>
    <w:rsid w:val="00545FB9"/>
    <w:rsid w:val="005563C3"/>
    <w:rsid w:val="0056248F"/>
    <w:rsid w:val="005641C0"/>
    <w:rsid w:val="00565CEE"/>
    <w:rsid w:val="005764B7"/>
    <w:rsid w:val="00576631"/>
    <w:rsid w:val="00581C1E"/>
    <w:rsid w:val="00584675"/>
    <w:rsid w:val="00586D3D"/>
    <w:rsid w:val="00590367"/>
    <w:rsid w:val="005904C7"/>
    <w:rsid w:val="00592C5D"/>
    <w:rsid w:val="00592E10"/>
    <w:rsid w:val="005A1291"/>
    <w:rsid w:val="005A182F"/>
    <w:rsid w:val="005B2B38"/>
    <w:rsid w:val="005B5928"/>
    <w:rsid w:val="005C2536"/>
    <w:rsid w:val="005D6415"/>
    <w:rsid w:val="005E43D0"/>
    <w:rsid w:val="005F6402"/>
    <w:rsid w:val="0060223A"/>
    <w:rsid w:val="00606C80"/>
    <w:rsid w:val="0060724C"/>
    <w:rsid w:val="00612F5E"/>
    <w:rsid w:val="00622D6D"/>
    <w:rsid w:val="00631CDE"/>
    <w:rsid w:val="00635906"/>
    <w:rsid w:val="006577F3"/>
    <w:rsid w:val="0066071C"/>
    <w:rsid w:val="00661231"/>
    <w:rsid w:val="00664EC9"/>
    <w:rsid w:val="00665CBE"/>
    <w:rsid w:val="0069545D"/>
    <w:rsid w:val="00697913"/>
    <w:rsid w:val="006A1A2D"/>
    <w:rsid w:val="006B1359"/>
    <w:rsid w:val="006B2821"/>
    <w:rsid w:val="006B3931"/>
    <w:rsid w:val="006B406C"/>
    <w:rsid w:val="006C039F"/>
    <w:rsid w:val="006C1E03"/>
    <w:rsid w:val="006C2AEA"/>
    <w:rsid w:val="006C5B7B"/>
    <w:rsid w:val="006D0032"/>
    <w:rsid w:val="006D13C8"/>
    <w:rsid w:val="006D54D1"/>
    <w:rsid w:val="006D56B4"/>
    <w:rsid w:val="006E4E67"/>
    <w:rsid w:val="006E6C8A"/>
    <w:rsid w:val="006F086A"/>
    <w:rsid w:val="006F355B"/>
    <w:rsid w:val="006F4148"/>
    <w:rsid w:val="007028DB"/>
    <w:rsid w:val="007029DD"/>
    <w:rsid w:val="00711ED4"/>
    <w:rsid w:val="00712041"/>
    <w:rsid w:val="00712D8F"/>
    <w:rsid w:val="007133A5"/>
    <w:rsid w:val="007237E1"/>
    <w:rsid w:val="00723EF6"/>
    <w:rsid w:val="00732345"/>
    <w:rsid w:val="00736FC4"/>
    <w:rsid w:val="00737EC1"/>
    <w:rsid w:val="00746EB9"/>
    <w:rsid w:val="007475BB"/>
    <w:rsid w:val="007514D3"/>
    <w:rsid w:val="00756193"/>
    <w:rsid w:val="00761C77"/>
    <w:rsid w:val="00765310"/>
    <w:rsid w:val="0076599C"/>
    <w:rsid w:val="00770BEA"/>
    <w:rsid w:val="00775821"/>
    <w:rsid w:val="007811BE"/>
    <w:rsid w:val="00783363"/>
    <w:rsid w:val="00784883"/>
    <w:rsid w:val="0078621B"/>
    <w:rsid w:val="00791084"/>
    <w:rsid w:val="007B1DAF"/>
    <w:rsid w:val="007B300D"/>
    <w:rsid w:val="007B7C5E"/>
    <w:rsid w:val="007C530D"/>
    <w:rsid w:val="007C7201"/>
    <w:rsid w:val="007C7FF7"/>
    <w:rsid w:val="007D4C36"/>
    <w:rsid w:val="007D536A"/>
    <w:rsid w:val="007D74B8"/>
    <w:rsid w:val="007F146E"/>
    <w:rsid w:val="007F2D41"/>
    <w:rsid w:val="007F3B07"/>
    <w:rsid w:val="007F5ED0"/>
    <w:rsid w:val="00802064"/>
    <w:rsid w:val="0081016A"/>
    <w:rsid w:val="00813634"/>
    <w:rsid w:val="0081525D"/>
    <w:rsid w:val="00816774"/>
    <w:rsid w:val="00825DB3"/>
    <w:rsid w:val="00826337"/>
    <w:rsid w:val="00826911"/>
    <w:rsid w:val="00827458"/>
    <w:rsid w:val="00837627"/>
    <w:rsid w:val="00842D51"/>
    <w:rsid w:val="0084553C"/>
    <w:rsid w:val="008468CB"/>
    <w:rsid w:val="00852312"/>
    <w:rsid w:val="00856193"/>
    <w:rsid w:val="00857D36"/>
    <w:rsid w:val="00857E4C"/>
    <w:rsid w:val="00867E10"/>
    <w:rsid w:val="00871628"/>
    <w:rsid w:val="00883D0B"/>
    <w:rsid w:val="008843B3"/>
    <w:rsid w:val="00885557"/>
    <w:rsid w:val="0089383C"/>
    <w:rsid w:val="008A0AC9"/>
    <w:rsid w:val="008A37DD"/>
    <w:rsid w:val="008A7C41"/>
    <w:rsid w:val="008B31DE"/>
    <w:rsid w:val="008B6F0A"/>
    <w:rsid w:val="008C0843"/>
    <w:rsid w:val="008C6D35"/>
    <w:rsid w:val="008C7FB3"/>
    <w:rsid w:val="008D1CCA"/>
    <w:rsid w:val="008D54E9"/>
    <w:rsid w:val="008D7516"/>
    <w:rsid w:val="008E2599"/>
    <w:rsid w:val="008E62D8"/>
    <w:rsid w:val="008F2378"/>
    <w:rsid w:val="008F4A3C"/>
    <w:rsid w:val="00900C63"/>
    <w:rsid w:val="00922724"/>
    <w:rsid w:val="0092363E"/>
    <w:rsid w:val="0092780C"/>
    <w:rsid w:val="00930D49"/>
    <w:rsid w:val="009333A0"/>
    <w:rsid w:val="00940C54"/>
    <w:rsid w:val="00940D07"/>
    <w:rsid w:val="00943F02"/>
    <w:rsid w:val="009452DA"/>
    <w:rsid w:val="00954EC4"/>
    <w:rsid w:val="009555FA"/>
    <w:rsid w:val="00955EC5"/>
    <w:rsid w:val="00964C28"/>
    <w:rsid w:val="00971503"/>
    <w:rsid w:val="009749E8"/>
    <w:rsid w:val="00980FF8"/>
    <w:rsid w:val="00985422"/>
    <w:rsid w:val="009875CF"/>
    <w:rsid w:val="009906BF"/>
    <w:rsid w:val="00993B82"/>
    <w:rsid w:val="00994886"/>
    <w:rsid w:val="009A5844"/>
    <w:rsid w:val="009B4C41"/>
    <w:rsid w:val="009D74E7"/>
    <w:rsid w:val="009E3392"/>
    <w:rsid w:val="009E6245"/>
    <w:rsid w:val="009F192D"/>
    <w:rsid w:val="009F2327"/>
    <w:rsid w:val="009F3063"/>
    <w:rsid w:val="009F35DA"/>
    <w:rsid w:val="009F56AB"/>
    <w:rsid w:val="009F6CA2"/>
    <w:rsid w:val="00A00B2B"/>
    <w:rsid w:val="00A02943"/>
    <w:rsid w:val="00A04D40"/>
    <w:rsid w:val="00A2578D"/>
    <w:rsid w:val="00A36969"/>
    <w:rsid w:val="00A46538"/>
    <w:rsid w:val="00A53EBA"/>
    <w:rsid w:val="00A555A6"/>
    <w:rsid w:val="00A609E3"/>
    <w:rsid w:val="00A61563"/>
    <w:rsid w:val="00A727E3"/>
    <w:rsid w:val="00A73788"/>
    <w:rsid w:val="00A73AEE"/>
    <w:rsid w:val="00A80351"/>
    <w:rsid w:val="00A859F2"/>
    <w:rsid w:val="00A8669A"/>
    <w:rsid w:val="00A86DEF"/>
    <w:rsid w:val="00A968D0"/>
    <w:rsid w:val="00A97C1E"/>
    <w:rsid w:val="00AA2D5E"/>
    <w:rsid w:val="00AA7E5D"/>
    <w:rsid w:val="00AB538E"/>
    <w:rsid w:val="00AB6FAC"/>
    <w:rsid w:val="00AB764B"/>
    <w:rsid w:val="00AC2E93"/>
    <w:rsid w:val="00AC47A9"/>
    <w:rsid w:val="00AC6221"/>
    <w:rsid w:val="00AC6276"/>
    <w:rsid w:val="00AD1C5F"/>
    <w:rsid w:val="00AD74A4"/>
    <w:rsid w:val="00AE3BC3"/>
    <w:rsid w:val="00AE77E2"/>
    <w:rsid w:val="00AE7E1C"/>
    <w:rsid w:val="00AF0A9C"/>
    <w:rsid w:val="00AF31C4"/>
    <w:rsid w:val="00B02A29"/>
    <w:rsid w:val="00B101C2"/>
    <w:rsid w:val="00B10CAB"/>
    <w:rsid w:val="00B110EC"/>
    <w:rsid w:val="00B15B1D"/>
    <w:rsid w:val="00B24140"/>
    <w:rsid w:val="00B26BD0"/>
    <w:rsid w:val="00B361F7"/>
    <w:rsid w:val="00B41107"/>
    <w:rsid w:val="00B43221"/>
    <w:rsid w:val="00B4397D"/>
    <w:rsid w:val="00B4537D"/>
    <w:rsid w:val="00B454AE"/>
    <w:rsid w:val="00B50B43"/>
    <w:rsid w:val="00B536A7"/>
    <w:rsid w:val="00B54C38"/>
    <w:rsid w:val="00B57E42"/>
    <w:rsid w:val="00B62E3A"/>
    <w:rsid w:val="00B6331C"/>
    <w:rsid w:val="00B65745"/>
    <w:rsid w:val="00B70DB0"/>
    <w:rsid w:val="00B714A1"/>
    <w:rsid w:val="00B71F88"/>
    <w:rsid w:val="00B75955"/>
    <w:rsid w:val="00B77DDF"/>
    <w:rsid w:val="00B81486"/>
    <w:rsid w:val="00B8530B"/>
    <w:rsid w:val="00B87E2E"/>
    <w:rsid w:val="00B9325E"/>
    <w:rsid w:val="00BA474C"/>
    <w:rsid w:val="00BA75A4"/>
    <w:rsid w:val="00BB15C8"/>
    <w:rsid w:val="00BB57D4"/>
    <w:rsid w:val="00BB5EFC"/>
    <w:rsid w:val="00BB6A71"/>
    <w:rsid w:val="00BB7B2D"/>
    <w:rsid w:val="00BC0A3D"/>
    <w:rsid w:val="00BC3844"/>
    <w:rsid w:val="00BC5026"/>
    <w:rsid w:val="00BD3BB1"/>
    <w:rsid w:val="00BD553E"/>
    <w:rsid w:val="00BD7C0C"/>
    <w:rsid w:val="00BE3788"/>
    <w:rsid w:val="00BE4475"/>
    <w:rsid w:val="00BE5AD6"/>
    <w:rsid w:val="00BF38D7"/>
    <w:rsid w:val="00BF4A7C"/>
    <w:rsid w:val="00BF64BE"/>
    <w:rsid w:val="00BF7C3C"/>
    <w:rsid w:val="00BF7E47"/>
    <w:rsid w:val="00C019D9"/>
    <w:rsid w:val="00C02B37"/>
    <w:rsid w:val="00C040AA"/>
    <w:rsid w:val="00C10361"/>
    <w:rsid w:val="00C1177F"/>
    <w:rsid w:val="00C142D6"/>
    <w:rsid w:val="00C15B50"/>
    <w:rsid w:val="00C2411C"/>
    <w:rsid w:val="00C24E95"/>
    <w:rsid w:val="00C306E0"/>
    <w:rsid w:val="00C30ECC"/>
    <w:rsid w:val="00C3602E"/>
    <w:rsid w:val="00C36F21"/>
    <w:rsid w:val="00C37E6A"/>
    <w:rsid w:val="00C41681"/>
    <w:rsid w:val="00C44624"/>
    <w:rsid w:val="00C515F7"/>
    <w:rsid w:val="00C57966"/>
    <w:rsid w:val="00C63010"/>
    <w:rsid w:val="00C65B57"/>
    <w:rsid w:val="00C67724"/>
    <w:rsid w:val="00C76411"/>
    <w:rsid w:val="00C76827"/>
    <w:rsid w:val="00C76943"/>
    <w:rsid w:val="00C77727"/>
    <w:rsid w:val="00C8289A"/>
    <w:rsid w:val="00C85EA6"/>
    <w:rsid w:val="00C911DC"/>
    <w:rsid w:val="00C92520"/>
    <w:rsid w:val="00C96622"/>
    <w:rsid w:val="00CA1B6F"/>
    <w:rsid w:val="00CB16AA"/>
    <w:rsid w:val="00CB49F4"/>
    <w:rsid w:val="00CC75BA"/>
    <w:rsid w:val="00CD0036"/>
    <w:rsid w:val="00CD076D"/>
    <w:rsid w:val="00CD5197"/>
    <w:rsid w:val="00CD6745"/>
    <w:rsid w:val="00CE0E1A"/>
    <w:rsid w:val="00CE1BE3"/>
    <w:rsid w:val="00CE6603"/>
    <w:rsid w:val="00CF2491"/>
    <w:rsid w:val="00CF3E58"/>
    <w:rsid w:val="00CF47A8"/>
    <w:rsid w:val="00CF581B"/>
    <w:rsid w:val="00CF68EA"/>
    <w:rsid w:val="00D019B1"/>
    <w:rsid w:val="00D04F9F"/>
    <w:rsid w:val="00D07D55"/>
    <w:rsid w:val="00D10A15"/>
    <w:rsid w:val="00D1445F"/>
    <w:rsid w:val="00D1655B"/>
    <w:rsid w:val="00D16A70"/>
    <w:rsid w:val="00D170FD"/>
    <w:rsid w:val="00D24DC3"/>
    <w:rsid w:val="00D25721"/>
    <w:rsid w:val="00D26C87"/>
    <w:rsid w:val="00D33736"/>
    <w:rsid w:val="00D35259"/>
    <w:rsid w:val="00D36365"/>
    <w:rsid w:val="00D4022C"/>
    <w:rsid w:val="00D422B5"/>
    <w:rsid w:val="00D42C1C"/>
    <w:rsid w:val="00D4582B"/>
    <w:rsid w:val="00D52C18"/>
    <w:rsid w:val="00D65068"/>
    <w:rsid w:val="00D67E67"/>
    <w:rsid w:val="00D94421"/>
    <w:rsid w:val="00D972B7"/>
    <w:rsid w:val="00DA0560"/>
    <w:rsid w:val="00DA43ED"/>
    <w:rsid w:val="00DC078E"/>
    <w:rsid w:val="00DC39FA"/>
    <w:rsid w:val="00DC4538"/>
    <w:rsid w:val="00DC4AD0"/>
    <w:rsid w:val="00DD2242"/>
    <w:rsid w:val="00DD4B78"/>
    <w:rsid w:val="00DE19E6"/>
    <w:rsid w:val="00DE6415"/>
    <w:rsid w:val="00DF4F72"/>
    <w:rsid w:val="00E10D9A"/>
    <w:rsid w:val="00E12B2E"/>
    <w:rsid w:val="00E21D3B"/>
    <w:rsid w:val="00E36037"/>
    <w:rsid w:val="00E373FC"/>
    <w:rsid w:val="00E379C1"/>
    <w:rsid w:val="00E400C3"/>
    <w:rsid w:val="00E4200F"/>
    <w:rsid w:val="00E427B1"/>
    <w:rsid w:val="00E52944"/>
    <w:rsid w:val="00E55071"/>
    <w:rsid w:val="00E55C9C"/>
    <w:rsid w:val="00E65CB9"/>
    <w:rsid w:val="00E7132F"/>
    <w:rsid w:val="00E80379"/>
    <w:rsid w:val="00E8074F"/>
    <w:rsid w:val="00E80E70"/>
    <w:rsid w:val="00E81E46"/>
    <w:rsid w:val="00E83923"/>
    <w:rsid w:val="00E85EB6"/>
    <w:rsid w:val="00E91D58"/>
    <w:rsid w:val="00EA15D4"/>
    <w:rsid w:val="00EA5E8B"/>
    <w:rsid w:val="00EA6E7D"/>
    <w:rsid w:val="00EB53B8"/>
    <w:rsid w:val="00EB7668"/>
    <w:rsid w:val="00EC7019"/>
    <w:rsid w:val="00ED04F7"/>
    <w:rsid w:val="00EE0BD8"/>
    <w:rsid w:val="00EE33B1"/>
    <w:rsid w:val="00EE44CE"/>
    <w:rsid w:val="00EF0B79"/>
    <w:rsid w:val="00EF15B2"/>
    <w:rsid w:val="00EF2BBC"/>
    <w:rsid w:val="00EF5F71"/>
    <w:rsid w:val="00F043A6"/>
    <w:rsid w:val="00F04949"/>
    <w:rsid w:val="00F101AA"/>
    <w:rsid w:val="00F118EF"/>
    <w:rsid w:val="00F11A9D"/>
    <w:rsid w:val="00F12545"/>
    <w:rsid w:val="00F12EB9"/>
    <w:rsid w:val="00F17EEB"/>
    <w:rsid w:val="00F238CA"/>
    <w:rsid w:val="00F41E0C"/>
    <w:rsid w:val="00F45585"/>
    <w:rsid w:val="00F47CDD"/>
    <w:rsid w:val="00F50A60"/>
    <w:rsid w:val="00F5195F"/>
    <w:rsid w:val="00F53AEC"/>
    <w:rsid w:val="00F56B42"/>
    <w:rsid w:val="00F60308"/>
    <w:rsid w:val="00F67972"/>
    <w:rsid w:val="00F70E0F"/>
    <w:rsid w:val="00F718EA"/>
    <w:rsid w:val="00F71C5C"/>
    <w:rsid w:val="00F7666D"/>
    <w:rsid w:val="00F76CAF"/>
    <w:rsid w:val="00F81963"/>
    <w:rsid w:val="00F82FB2"/>
    <w:rsid w:val="00F84B8B"/>
    <w:rsid w:val="00F97562"/>
    <w:rsid w:val="00FB1305"/>
    <w:rsid w:val="00FB2736"/>
    <w:rsid w:val="00FB5A21"/>
    <w:rsid w:val="00FC2D50"/>
    <w:rsid w:val="00FD200F"/>
    <w:rsid w:val="00FD2F9E"/>
    <w:rsid w:val="00FD4FB7"/>
    <w:rsid w:val="00FE15C0"/>
    <w:rsid w:val="00FE3B0D"/>
    <w:rsid w:val="00FE6113"/>
    <w:rsid w:val="00FE71C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675"/>
    <w:rPr>
      <w:sz w:val="24"/>
      <w:szCs w:val="24"/>
      <w:lang w:val="en-US" w:eastAsia="en-US"/>
    </w:rPr>
  </w:style>
  <w:style w:type="paragraph" w:styleId="Heading2">
    <w:name w:val="heading 2"/>
    <w:basedOn w:val="Normal"/>
    <w:next w:val="Normal"/>
    <w:qFormat/>
    <w:rsid w:val="00363703"/>
    <w:pPr>
      <w:keepNext/>
      <w:outlineLvl w:val="1"/>
    </w:pPr>
    <w:rPr>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1401E"/>
    <w:pPr>
      <w:tabs>
        <w:tab w:val="center" w:pos="4320"/>
        <w:tab w:val="right" w:pos="8640"/>
      </w:tabs>
    </w:pPr>
  </w:style>
  <w:style w:type="paragraph" w:styleId="Footer">
    <w:name w:val="footer"/>
    <w:basedOn w:val="Normal"/>
    <w:rsid w:val="0001401E"/>
    <w:pPr>
      <w:tabs>
        <w:tab w:val="center" w:pos="4320"/>
        <w:tab w:val="right" w:pos="8640"/>
      </w:tabs>
    </w:pPr>
  </w:style>
  <w:style w:type="paragraph" w:customStyle="1" w:styleId="BLMTitle">
    <w:name w:val="BLM Title"/>
    <w:basedOn w:val="Header"/>
    <w:link w:val="BLMTitleChar"/>
    <w:rsid w:val="00F70E0F"/>
    <w:pPr>
      <w:spacing w:before="240"/>
      <w:ind w:left="1260"/>
      <w:jc w:val="center"/>
    </w:pPr>
    <w:rPr>
      <w:rFonts w:ascii="Tahoma" w:hAnsi="Tahoma" w:cs="Tahoma"/>
      <w:sz w:val="28"/>
      <w:szCs w:val="28"/>
    </w:rPr>
  </w:style>
  <w:style w:type="paragraph" w:customStyle="1" w:styleId="SLO">
    <w:name w:val="SLO"/>
    <w:basedOn w:val="Normal"/>
    <w:rsid w:val="00CD6745"/>
    <w:pPr>
      <w:framePr w:w="1051" w:h="721" w:hRule="exact" w:hSpace="180" w:wrap="around" w:vAnchor="text" w:hAnchor="page" w:x="1441" w:y="1"/>
      <w:shd w:val="clear" w:color="auto" w:fill="E0E0E0"/>
      <w:jc w:val="center"/>
    </w:pPr>
    <w:rPr>
      <w:rFonts w:ascii="Tahoma" w:hAnsi="Tahoma" w:cs="Tahoma"/>
      <w:sz w:val="22"/>
      <w:szCs w:val="22"/>
    </w:rPr>
  </w:style>
  <w:style w:type="paragraph" w:customStyle="1" w:styleId="Text">
    <w:name w:val="Text"/>
    <w:basedOn w:val="Normal"/>
    <w:rsid w:val="00F97562"/>
    <w:rPr>
      <w:rFonts w:ascii="Book Antiqua" w:hAnsi="Book Antiqua"/>
    </w:rPr>
  </w:style>
  <w:style w:type="character" w:customStyle="1" w:styleId="HeaderChar">
    <w:name w:val="Header Char"/>
    <w:basedOn w:val="DefaultParagraphFont"/>
    <w:link w:val="Header"/>
    <w:rsid w:val="00C85EA6"/>
    <w:rPr>
      <w:sz w:val="24"/>
      <w:szCs w:val="24"/>
      <w:lang w:val="en-US" w:eastAsia="en-US" w:bidi="ar-SA"/>
    </w:rPr>
  </w:style>
  <w:style w:type="character" w:customStyle="1" w:styleId="BLMTitleChar">
    <w:name w:val="BLM Title Char"/>
    <w:basedOn w:val="HeaderChar"/>
    <w:link w:val="BLMTitle"/>
    <w:rsid w:val="00C85EA6"/>
    <w:rPr>
      <w:rFonts w:ascii="Tahoma" w:hAnsi="Tahoma" w:cs="Tahoma"/>
      <w:sz w:val="28"/>
      <w:szCs w:val="28"/>
    </w:rPr>
  </w:style>
  <w:style w:type="paragraph" w:customStyle="1" w:styleId="BLMslo">
    <w:name w:val="BLM slo"/>
    <w:basedOn w:val="SLO"/>
    <w:rsid w:val="00C85EA6"/>
    <w:pPr>
      <w:framePr w:wrap="around"/>
    </w:pPr>
  </w:style>
  <w:style w:type="paragraph" w:customStyle="1" w:styleId="Text2">
    <w:name w:val="Text2"/>
    <w:basedOn w:val="Text"/>
    <w:rsid w:val="00826337"/>
    <w:pPr>
      <w:jc w:val="center"/>
    </w:pPr>
    <w:rPr>
      <w:sz w:val="22"/>
      <w:szCs w:val="22"/>
    </w:rPr>
  </w:style>
  <w:style w:type="paragraph" w:customStyle="1" w:styleId="BLMText">
    <w:name w:val="BLM Text"/>
    <w:basedOn w:val="Text2"/>
    <w:rsid w:val="001E7A8A"/>
    <w:rPr>
      <w:rFonts w:ascii="Tahoma" w:hAnsi="Tahoma"/>
    </w:rPr>
  </w:style>
  <w:style w:type="paragraph" w:customStyle="1" w:styleId="BLMText2">
    <w:name w:val="BLM Text 2"/>
    <w:basedOn w:val="BLMText"/>
    <w:rsid w:val="001F10F5"/>
    <w:pPr>
      <w:jc w:val="left"/>
    </w:pPr>
    <w:rPr>
      <w:sz w:val="24"/>
    </w:rPr>
  </w:style>
  <w:style w:type="table" w:styleId="TableGrid">
    <w:name w:val="Table Grid"/>
    <w:basedOn w:val="TableNormal"/>
    <w:rsid w:val="00461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rsid w:val="00D972B7"/>
    <w:pPr>
      <w:autoSpaceDE w:val="0"/>
      <w:autoSpaceDN w:val="0"/>
      <w:adjustRightInd w:val="0"/>
      <w:spacing w:line="288" w:lineRule="auto"/>
      <w:textAlignment w:val="center"/>
    </w:pPr>
    <w:rPr>
      <w:color w:val="000000"/>
    </w:rPr>
  </w:style>
  <w:style w:type="character" w:styleId="Hyperlink">
    <w:name w:val="Hyperlink"/>
    <w:basedOn w:val="DefaultParagraphFont"/>
    <w:rsid w:val="008E62D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Instructions: </vt:lpstr>
    </vt:vector>
  </TitlesOfParts>
  <Company>Government of Manitoba</Company>
  <LinksUpToDate>false</LinksUpToDate>
  <CharactersWithSpaces>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creator>Janet Long</dc:creator>
  <cp:lastModifiedBy>lharrison</cp:lastModifiedBy>
  <cp:revision>2</cp:revision>
  <cp:lastPrinted>2008-08-27T20:10:00Z</cp:lastPrinted>
  <dcterms:created xsi:type="dcterms:W3CDTF">2017-05-11T20:41:00Z</dcterms:created>
  <dcterms:modified xsi:type="dcterms:W3CDTF">2017-05-11T20:41:00Z</dcterms:modified>
</cp:coreProperties>
</file>