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5" w:rsidRPr="00FB0AA9" w:rsidRDefault="001F10F5" w:rsidP="00C85EA6">
      <w:pPr>
        <w:pStyle w:val="Text"/>
        <w:rPr>
          <w:sz w:val="20"/>
          <w:szCs w:val="20"/>
        </w:rPr>
      </w:pPr>
    </w:p>
    <w:p w:rsidR="00FE0559" w:rsidRDefault="00FE0559" w:rsidP="00C85EA6">
      <w:pPr>
        <w:pStyle w:val="Text"/>
        <w:rPr>
          <w:sz w:val="20"/>
          <w:szCs w:val="20"/>
        </w:rPr>
      </w:pPr>
    </w:p>
    <w:tbl>
      <w:tblPr>
        <w:tblStyle w:val="TableGrid"/>
        <w:tblW w:w="10260" w:type="dxa"/>
        <w:tblInd w:w="-72" w:type="dxa"/>
        <w:tblLayout w:type="fixed"/>
        <w:tblLook w:val="01E0"/>
      </w:tblPr>
      <w:tblGrid>
        <w:gridCol w:w="360"/>
        <w:gridCol w:w="1980"/>
        <w:gridCol w:w="2160"/>
        <w:gridCol w:w="2160"/>
        <w:gridCol w:w="1980"/>
        <w:gridCol w:w="1620"/>
      </w:tblGrid>
      <w:tr w:rsidR="002B0AD1" w:rsidRPr="00FB0AA9" w:rsidTr="00A25696">
        <w:trPr>
          <w:cantSplit/>
          <w:trHeight w:val="2348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5D69AC" w:rsidRPr="00A26FA7" w:rsidRDefault="005D69AC" w:rsidP="002729A6">
            <w:pPr>
              <w:pStyle w:val="BLMText2"/>
              <w:ind w:left="115" w:right="115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Sequence was clear and logical.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ransitions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smooth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Presentation did not run over</w:t>
            </w:r>
            <w:r w:rsidRPr="00D06D14">
              <w:rPr>
                <w:rFonts w:ascii="Tahoma" w:hAnsi="Tahoma" w:cs="Tahoma"/>
                <w:sz w:val="18"/>
                <w:szCs w:val="18"/>
              </w:rPr>
              <w:t>time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D06D14">
              <w:rPr>
                <w:rFonts w:ascii="Tahoma" w:hAnsi="Tahoma" w:cs="Tahoma"/>
                <w:sz w:val="18"/>
                <w:szCs w:val="18"/>
              </w:rPr>
              <w:t>ive occupational c</w:t>
            </w:r>
            <w:r>
              <w:rPr>
                <w:rFonts w:ascii="Tahoma" w:hAnsi="Tahoma" w:cs="Tahoma"/>
                <w:sz w:val="18"/>
                <w:szCs w:val="18"/>
              </w:rPr>
              <w:t xml:space="preserve">hoices were clearly identified.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Big ideas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highlighted. 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epresentations of the occupations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accurate and detailed.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ook for the presentation was engaging and contained a WOW factor.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D06D14">
              <w:rPr>
                <w:rFonts w:ascii="Tahoma" w:hAnsi="Tahoma" w:cs="Tahoma"/>
                <w:sz w:val="18"/>
                <w:szCs w:val="18"/>
              </w:rPr>
              <w:t>resentation was original and involved the audience to a large degree.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isuals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used effectively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creatively.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ye contact </w:t>
            </w:r>
            <w:r>
              <w:rPr>
                <w:rFonts w:ascii="Tahoma" w:hAnsi="Tahoma" w:cs="Tahoma"/>
                <w:sz w:val="18"/>
                <w:szCs w:val="18"/>
              </w:rPr>
              <w:t>was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maintained at all times.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Voices carried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and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everyone was clearly heard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Gestures effectively enhanced content.</w:t>
            </w:r>
          </w:p>
        </w:tc>
        <w:tc>
          <w:tcPr>
            <w:tcW w:w="1620" w:type="dxa"/>
            <w:textDirection w:val="btLr"/>
          </w:tcPr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Very clear and detailed</w:t>
            </w:r>
            <w:r w:rsidRPr="00D06D14">
              <w:rPr>
                <w:rFonts w:cs="Tahoma"/>
                <w:sz w:val="18"/>
                <w:szCs w:val="18"/>
              </w:rPr>
              <w:t xml:space="preserve"> presentation of resources that could be used i</w:t>
            </w:r>
            <w:r>
              <w:rPr>
                <w:rFonts w:cs="Tahoma"/>
                <w:sz w:val="18"/>
                <w:szCs w:val="18"/>
              </w:rPr>
              <w:t>n researching the occupations was given.</w:t>
            </w:r>
          </w:p>
        </w:tc>
      </w:tr>
      <w:tr w:rsidR="002B0AD1" w:rsidRPr="00FB0AA9" w:rsidTr="00A25696">
        <w:trPr>
          <w:cantSplit/>
          <w:trHeight w:val="215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5D69AC" w:rsidRPr="00A26FA7" w:rsidRDefault="005D69AC" w:rsidP="002729A6">
            <w:pPr>
              <w:pStyle w:val="BLMText2"/>
              <w:ind w:left="115" w:right="115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equence </w:t>
            </w:r>
            <w:r>
              <w:rPr>
                <w:rFonts w:ascii="Tahoma" w:hAnsi="Tahoma" w:cs="Tahoma"/>
                <w:sz w:val="18"/>
                <w:szCs w:val="18"/>
              </w:rPr>
              <w:t>wa</w:t>
            </w:r>
            <w:r w:rsidRPr="00D06D14">
              <w:rPr>
                <w:rFonts w:ascii="Tahoma" w:hAnsi="Tahoma" w:cs="Tahoma"/>
                <w:sz w:val="18"/>
                <w:szCs w:val="18"/>
              </w:rPr>
              <w:t>s clear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Transitions were smooth.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Presentation may have run overtime.</w:t>
            </w:r>
          </w:p>
          <w:p w:rsidR="005D69AC" w:rsidRPr="00677286" w:rsidRDefault="005D69AC" w:rsidP="005D6FEA">
            <w:pPr>
              <w:tabs>
                <w:tab w:val="left" w:pos="144"/>
              </w:tabs>
              <w:ind w:left="144" w:right="144" w:hanging="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ive occupational choices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clearly identified.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Big ideas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dentified.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epresentations of the occupations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accurate.</w:t>
            </w:r>
          </w:p>
          <w:p w:rsidR="005D69AC" w:rsidRPr="00677286" w:rsidRDefault="005D69AC" w:rsidP="005D6FEA">
            <w:pPr>
              <w:tabs>
                <w:tab w:val="left" w:pos="144"/>
              </w:tabs>
              <w:ind w:left="144" w:right="144" w:hanging="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ook for the presentation was engaging.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>Many parts of the presentation were original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D06D14">
              <w:rPr>
                <w:rFonts w:ascii="Tahoma" w:hAnsi="Tahoma" w:cs="Tahoma"/>
                <w:sz w:val="18"/>
                <w:szCs w:val="18"/>
              </w:rPr>
              <w:t>udience was involved.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Pr="00D06D14">
              <w:rPr>
                <w:rFonts w:ascii="Tahoma" w:hAnsi="Tahoma" w:cs="Tahoma"/>
                <w:sz w:val="18"/>
                <w:szCs w:val="18"/>
              </w:rPr>
              <w:t>isual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used effectively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Students made no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reference to notes and </w:t>
            </w:r>
            <w:r>
              <w:rPr>
                <w:rFonts w:ascii="Tahoma" w:hAnsi="Tahoma" w:cs="Tahoma"/>
                <w:sz w:val="18"/>
                <w:szCs w:val="18"/>
              </w:rPr>
              <w:t>maintained eye contact.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Voices carried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and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everyone was clearly heard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0" w:type="dxa"/>
            <w:textDirection w:val="btLr"/>
          </w:tcPr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Very clear</w:t>
            </w:r>
            <w:r w:rsidRPr="00D06D14">
              <w:rPr>
                <w:rFonts w:cs="Tahoma"/>
                <w:sz w:val="18"/>
                <w:szCs w:val="18"/>
              </w:rPr>
              <w:t xml:space="preserve"> presentation of resources that could be used in researching the occupations</w:t>
            </w:r>
            <w:r>
              <w:rPr>
                <w:rFonts w:cs="Tahoma"/>
                <w:sz w:val="18"/>
                <w:szCs w:val="18"/>
              </w:rPr>
              <w:t xml:space="preserve"> was given</w:t>
            </w:r>
            <w:r w:rsidRPr="00D06D14">
              <w:rPr>
                <w:rFonts w:cs="Tahoma"/>
                <w:sz w:val="18"/>
                <w:szCs w:val="18"/>
              </w:rPr>
              <w:t>.</w:t>
            </w:r>
          </w:p>
        </w:tc>
      </w:tr>
      <w:tr w:rsidR="002B0AD1" w:rsidRPr="00FB0AA9" w:rsidTr="00A25696">
        <w:trPr>
          <w:cantSplit/>
          <w:trHeight w:val="233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5D69AC" w:rsidRPr="00A26FA7" w:rsidRDefault="005D69AC" w:rsidP="002729A6">
            <w:pPr>
              <w:pStyle w:val="BLMText2"/>
              <w:ind w:left="115" w:right="115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Sequence was somewhat clear.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ransitions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sometimes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missing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Presentation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may </w:t>
            </w:r>
            <w:r>
              <w:rPr>
                <w:rFonts w:ascii="Tahoma" w:hAnsi="Tahoma" w:cs="Tahoma"/>
                <w:sz w:val="18"/>
                <w:szCs w:val="18"/>
              </w:rPr>
              <w:t>have run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overtime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ive occupational </w:t>
            </w:r>
            <w:r>
              <w:rPr>
                <w:rFonts w:ascii="Tahoma" w:hAnsi="Tahoma" w:cs="Tahoma"/>
                <w:sz w:val="18"/>
                <w:szCs w:val="18"/>
              </w:rPr>
              <w:t>choices were clearly identified.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Big ideas </w:t>
            </w:r>
            <w:r>
              <w:rPr>
                <w:rFonts w:ascii="Tahoma" w:hAnsi="Tahoma" w:cs="Tahoma"/>
                <w:sz w:val="18"/>
                <w:szCs w:val="18"/>
              </w:rPr>
              <w:t>may have been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missing or not highlighted. 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D06D14">
              <w:rPr>
                <w:rFonts w:ascii="Tahoma" w:hAnsi="Tahoma" w:cs="Tahoma"/>
                <w:sz w:val="18"/>
                <w:szCs w:val="18"/>
              </w:rPr>
              <w:t>epr</w:t>
            </w:r>
            <w:r>
              <w:rPr>
                <w:rFonts w:ascii="Tahoma" w:hAnsi="Tahoma" w:cs="Tahoma"/>
                <w:sz w:val="18"/>
                <w:szCs w:val="18"/>
              </w:rPr>
              <w:t xml:space="preserve">esentations of the occupations were </w:t>
            </w:r>
            <w:r w:rsidRPr="00D06D14">
              <w:rPr>
                <w:rFonts w:ascii="Tahoma" w:hAnsi="Tahoma" w:cs="Tahoma"/>
                <w:sz w:val="18"/>
                <w:szCs w:val="18"/>
              </w:rPr>
              <w:t>somewhat accurate.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ook for the presentation was engaging.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Many parts of the presentation were original.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D06D14">
              <w:rPr>
                <w:rFonts w:ascii="Tahoma" w:hAnsi="Tahoma" w:cs="Tahoma"/>
                <w:sz w:val="18"/>
                <w:szCs w:val="18"/>
              </w:rPr>
              <w:t>udience was somewhat involved.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isuals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used but could be more effective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ay </w:t>
            </w:r>
            <w:r>
              <w:rPr>
                <w:rFonts w:ascii="Tahoma" w:hAnsi="Tahoma" w:cs="Tahoma"/>
                <w:sz w:val="18"/>
                <w:szCs w:val="18"/>
              </w:rPr>
              <w:t xml:space="preserve">have </w:t>
            </w:r>
            <w:r w:rsidRPr="00D06D14">
              <w:rPr>
                <w:rFonts w:ascii="Tahoma" w:hAnsi="Tahoma" w:cs="Tahoma"/>
                <w:sz w:val="18"/>
                <w:szCs w:val="18"/>
              </w:rPr>
              <w:t>be</w:t>
            </w:r>
            <w:r>
              <w:rPr>
                <w:rFonts w:ascii="Tahoma" w:hAnsi="Tahoma" w:cs="Tahoma"/>
                <w:sz w:val="18"/>
                <w:szCs w:val="18"/>
              </w:rPr>
              <w:t>en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some reference to notes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but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students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mostly </w:t>
            </w:r>
            <w:r>
              <w:rPr>
                <w:rFonts w:ascii="Tahoma" w:hAnsi="Tahoma" w:cs="Tahoma"/>
                <w:sz w:val="18"/>
                <w:szCs w:val="18"/>
              </w:rPr>
              <w:t>maintained eye contact.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D06D14">
              <w:rPr>
                <w:rFonts w:ascii="Tahoma" w:hAnsi="Tahoma" w:cs="Tahoma"/>
                <w:sz w:val="18"/>
                <w:szCs w:val="18"/>
              </w:rPr>
              <w:t>ost members of the group were heard clearly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0" w:type="dxa"/>
            <w:textDirection w:val="btLr"/>
          </w:tcPr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Clear p</w:t>
            </w:r>
            <w:r w:rsidRPr="00D06D14">
              <w:rPr>
                <w:rFonts w:cs="Tahoma"/>
                <w:sz w:val="18"/>
                <w:szCs w:val="18"/>
              </w:rPr>
              <w:t>resentation of resources that could be used in researching the occupations</w:t>
            </w:r>
            <w:r>
              <w:rPr>
                <w:rFonts w:cs="Tahoma"/>
                <w:sz w:val="18"/>
                <w:szCs w:val="18"/>
              </w:rPr>
              <w:t xml:space="preserve"> was given.</w:t>
            </w:r>
          </w:p>
        </w:tc>
      </w:tr>
      <w:tr w:rsidR="002B0AD1" w:rsidRPr="00FB0AA9" w:rsidTr="00A25696">
        <w:trPr>
          <w:cantSplit/>
          <w:trHeight w:val="215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5D69AC" w:rsidRPr="00A26FA7" w:rsidRDefault="005D69AC" w:rsidP="002729A6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Sequence </w:t>
            </w:r>
            <w:r>
              <w:rPr>
                <w:rFonts w:ascii="Tahoma" w:hAnsi="Tahoma" w:cs="Tahoma"/>
                <w:sz w:val="18"/>
                <w:szCs w:val="18"/>
              </w:rPr>
              <w:t>wa</w:t>
            </w:r>
            <w:r w:rsidRPr="00D06D14">
              <w:rPr>
                <w:rFonts w:ascii="Tahoma" w:hAnsi="Tahoma" w:cs="Tahoma"/>
                <w:sz w:val="18"/>
                <w:szCs w:val="18"/>
              </w:rPr>
              <w:t>s difficult to follow</w:t>
            </w:r>
            <w:r>
              <w:rPr>
                <w:rFonts w:ascii="Tahoma" w:hAnsi="Tahoma" w:cs="Tahoma"/>
                <w:sz w:val="18"/>
                <w:szCs w:val="18"/>
              </w:rPr>
              <w:t>, often jumped around too much.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Presentation 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may not </w:t>
            </w:r>
            <w:r>
              <w:rPr>
                <w:rFonts w:ascii="Tahoma" w:hAnsi="Tahoma" w:cs="Tahoma"/>
                <w:sz w:val="18"/>
                <w:szCs w:val="18"/>
              </w:rPr>
              <w:t xml:space="preserve">have </w:t>
            </w:r>
            <w:r w:rsidRPr="00D06D14">
              <w:rPr>
                <w:rFonts w:ascii="Tahoma" w:hAnsi="Tahoma" w:cs="Tahoma"/>
                <w:sz w:val="18"/>
                <w:szCs w:val="18"/>
              </w:rPr>
              <w:t>be</w:t>
            </w:r>
            <w:r>
              <w:rPr>
                <w:rFonts w:ascii="Tahoma" w:hAnsi="Tahoma" w:cs="Tahoma"/>
                <w:sz w:val="18"/>
                <w:szCs w:val="18"/>
              </w:rPr>
              <w:t>en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on tim</w:t>
            </w:r>
            <w:r>
              <w:rPr>
                <w:rFonts w:ascii="Tahoma" w:hAnsi="Tahoma" w:cs="Tahoma"/>
                <w:sz w:val="18"/>
                <w:szCs w:val="18"/>
              </w:rPr>
              <w:t>e.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ive occupational choices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identified.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Big ideas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missing or not highlighted. 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epresentations of the occupations </w:t>
            </w:r>
            <w:r>
              <w:rPr>
                <w:rFonts w:ascii="Tahoma" w:hAnsi="Tahoma" w:cs="Tahoma"/>
                <w:sz w:val="18"/>
                <w:szCs w:val="18"/>
              </w:rPr>
              <w:t>were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not </w:t>
            </w:r>
            <w:r>
              <w:rPr>
                <w:rFonts w:ascii="Tahoma" w:hAnsi="Tahoma" w:cs="Tahoma"/>
                <w:sz w:val="18"/>
                <w:szCs w:val="18"/>
              </w:rPr>
              <w:t xml:space="preserve">always </w:t>
            </w:r>
            <w:r w:rsidRPr="00D06D14">
              <w:rPr>
                <w:rFonts w:ascii="Tahoma" w:hAnsi="Tahoma" w:cs="Tahoma"/>
                <w:sz w:val="18"/>
                <w:szCs w:val="18"/>
              </w:rPr>
              <w:t>accurate.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ook for the presentation was not engaging.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>Some parts of the presentation wer</w:t>
            </w:r>
            <w:r>
              <w:rPr>
                <w:rFonts w:ascii="Tahoma" w:hAnsi="Tahoma" w:cs="Tahoma"/>
                <w:sz w:val="18"/>
                <w:szCs w:val="18"/>
              </w:rPr>
              <w:t xml:space="preserve">e original.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udience was involved slightly. 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ew visuals </w:t>
            </w:r>
            <w:r>
              <w:rPr>
                <w:rFonts w:ascii="Tahoma" w:hAnsi="Tahoma" w:cs="Tahoma"/>
                <w:sz w:val="18"/>
                <w:szCs w:val="18"/>
              </w:rPr>
              <w:t>were used</w:t>
            </w:r>
            <w:r w:rsidR="00BE475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Students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lo</w:t>
            </w:r>
            <w:r>
              <w:rPr>
                <w:rFonts w:ascii="Tahoma" w:hAnsi="Tahoma" w:cs="Tahoma"/>
                <w:sz w:val="18"/>
                <w:szCs w:val="18"/>
              </w:rPr>
              <w:t>st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eye c</w:t>
            </w:r>
            <w:r>
              <w:rPr>
                <w:rFonts w:ascii="Tahoma" w:hAnsi="Tahoma" w:cs="Tahoma"/>
                <w:sz w:val="18"/>
                <w:szCs w:val="18"/>
              </w:rPr>
              <w:t>ontact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frequently.</w:t>
            </w:r>
          </w:p>
          <w:p w:rsidR="005D69AC" w:rsidRPr="00677286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D06D14">
              <w:rPr>
                <w:rFonts w:ascii="Tahoma" w:hAnsi="Tahoma" w:cs="Tahoma"/>
                <w:sz w:val="18"/>
                <w:szCs w:val="18"/>
              </w:rPr>
              <w:t>ome members of the group were difficult to hear.</w:t>
            </w:r>
          </w:p>
        </w:tc>
        <w:tc>
          <w:tcPr>
            <w:tcW w:w="1620" w:type="dxa"/>
            <w:textDirection w:val="btLr"/>
          </w:tcPr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Unclear p</w:t>
            </w:r>
            <w:r w:rsidRPr="00D06D14">
              <w:rPr>
                <w:rFonts w:cs="Tahoma"/>
                <w:sz w:val="18"/>
                <w:szCs w:val="18"/>
              </w:rPr>
              <w:t>resentation of resources that could be used in researching the occupations</w:t>
            </w:r>
            <w:r>
              <w:rPr>
                <w:rFonts w:cs="Tahoma"/>
                <w:sz w:val="18"/>
                <w:szCs w:val="18"/>
              </w:rPr>
              <w:t xml:space="preserve"> was given</w:t>
            </w:r>
            <w:r w:rsidRPr="00D06D14">
              <w:rPr>
                <w:rFonts w:cs="Tahoma"/>
                <w:sz w:val="18"/>
                <w:szCs w:val="18"/>
              </w:rPr>
              <w:t>.</w:t>
            </w:r>
          </w:p>
        </w:tc>
      </w:tr>
      <w:tr w:rsidR="002B0AD1" w:rsidRPr="00FB0AA9" w:rsidTr="00A25696">
        <w:trPr>
          <w:cantSplit/>
          <w:trHeight w:val="197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5D69AC" w:rsidRPr="00A26FA7" w:rsidRDefault="005D69AC" w:rsidP="002729A6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Sequence </w:t>
            </w:r>
            <w:r>
              <w:rPr>
                <w:rFonts w:ascii="Tahoma" w:hAnsi="Tahoma" w:cs="Tahoma"/>
                <w:sz w:val="18"/>
                <w:szCs w:val="18"/>
              </w:rPr>
              <w:t>of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informati</w:t>
            </w:r>
            <w:r>
              <w:rPr>
                <w:rFonts w:ascii="Tahoma" w:hAnsi="Tahoma" w:cs="Tahoma"/>
                <w:sz w:val="18"/>
                <w:szCs w:val="18"/>
              </w:rPr>
              <w:t xml:space="preserve">on was difficult to discern. </w:t>
            </w:r>
          </w:p>
          <w:p w:rsidR="005D69AC" w:rsidRPr="00677286" w:rsidRDefault="005D69AC" w:rsidP="004425F9">
            <w:pPr>
              <w:pStyle w:val="BLMText2"/>
              <w:numPr>
                <w:ilvl w:val="0"/>
                <w:numId w:val="10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P</w:t>
            </w:r>
            <w:r w:rsidRPr="00D06D14">
              <w:rPr>
                <w:rFonts w:cs="Tahoma"/>
                <w:sz w:val="18"/>
                <w:szCs w:val="18"/>
              </w:rPr>
              <w:t>rese</w:t>
            </w:r>
            <w:r>
              <w:rPr>
                <w:rFonts w:cs="Tahoma"/>
                <w:sz w:val="18"/>
                <w:szCs w:val="18"/>
              </w:rPr>
              <w:t>ntation was much shorter than the time limit allowed.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Five occupational choices were not identified.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Big ideas were missing or not highlighted. </w:t>
            </w:r>
          </w:p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Representations of the occupations we</w:t>
            </w:r>
            <w:r w:rsidR="00DA4EBB">
              <w:rPr>
                <w:rFonts w:cs="Tahoma"/>
                <w:sz w:val="18"/>
                <w:szCs w:val="18"/>
              </w:rPr>
              <w:t>re not accurate</w:t>
            </w:r>
            <w:r w:rsidR="00A25696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216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 w:rsidRPr="00D06D14">
              <w:rPr>
                <w:rFonts w:ascii="Tahoma" w:hAnsi="Tahoma" w:cs="Tahoma"/>
                <w:sz w:val="18"/>
                <w:szCs w:val="18"/>
              </w:rPr>
              <w:t xml:space="preserve">Presentation </w:t>
            </w:r>
            <w:r>
              <w:rPr>
                <w:rFonts w:ascii="Tahoma" w:hAnsi="Tahoma" w:cs="Tahoma"/>
                <w:sz w:val="18"/>
                <w:szCs w:val="18"/>
              </w:rPr>
              <w:t>did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not include an initial hook or activator to engage audience.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o originality </w:t>
            </w:r>
            <w:r>
              <w:rPr>
                <w:rFonts w:ascii="Tahoma" w:hAnsi="Tahoma" w:cs="Tahoma"/>
                <w:sz w:val="18"/>
                <w:szCs w:val="18"/>
              </w:rPr>
              <w:t>evident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.  </w:t>
            </w:r>
          </w:p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udience </w:t>
            </w:r>
            <w:r>
              <w:rPr>
                <w:rFonts w:ascii="Tahoma" w:hAnsi="Tahoma" w:cs="Tahoma"/>
                <w:sz w:val="18"/>
                <w:szCs w:val="18"/>
              </w:rPr>
              <w:t>was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not involved.</w:t>
            </w:r>
          </w:p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N</w:t>
            </w:r>
            <w:r w:rsidRPr="00D06D14">
              <w:rPr>
                <w:rFonts w:cs="Tahoma"/>
                <w:sz w:val="18"/>
                <w:szCs w:val="18"/>
              </w:rPr>
              <w:t>o visuals used</w:t>
            </w:r>
            <w:r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1980" w:type="dxa"/>
            <w:textDirection w:val="btLr"/>
          </w:tcPr>
          <w:p w:rsidR="005D69AC" w:rsidRDefault="005D69AC" w:rsidP="004425F9">
            <w:pPr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Students r</w:t>
            </w:r>
            <w:r w:rsidRPr="00D06D14">
              <w:rPr>
                <w:rFonts w:ascii="Tahoma" w:hAnsi="Tahoma" w:cs="Tahoma"/>
                <w:sz w:val="18"/>
                <w:szCs w:val="18"/>
              </w:rPr>
              <w:t>ead from papers and offer</w:t>
            </w:r>
            <w:r>
              <w:rPr>
                <w:rFonts w:ascii="Tahoma" w:hAnsi="Tahoma" w:cs="Tahoma"/>
                <w:sz w:val="18"/>
                <w:szCs w:val="18"/>
              </w:rPr>
              <w:t>ed</w:t>
            </w:r>
            <w:r w:rsidRPr="00D06D14">
              <w:rPr>
                <w:rFonts w:ascii="Tahoma" w:hAnsi="Tahoma" w:cs="Tahoma"/>
                <w:sz w:val="18"/>
                <w:szCs w:val="18"/>
              </w:rPr>
              <w:t xml:space="preserve"> no eye contact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Speech was too fast or too slow.</w:t>
            </w:r>
          </w:p>
        </w:tc>
        <w:tc>
          <w:tcPr>
            <w:tcW w:w="1620" w:type="dxa"/>
            <w:textDirection w:val="btLr"/>
          </w:tcPr>
          <w:p w:rsidR="005D69AC" w:rsidRPr="00677286" w:rsidRDefault="005D69AC" w:rsidP="004425F9">
            <w:pPr>
              <w:pStyle w:val="BLMText2"/>
              <w:numPr>
                <w:ilvl w:val="0"/>
                <w:numId w:val="8"/>
              </w:numPr>
              <w:tabs>
                <w:tab w:val="left" w:pos="144"/>
              </w:tabs>
              <w:ind w:left="173" w:right="144" w:hanging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N</w:t>
            </w:r>
            <w:r w:rsidRPr="00D06D14">
              <w:rPr>
                <w:rFonts w:cs="Tahoma"/>
                <w:sz w:val="18"/>
                <w:szCs w:val="18"/>
              </w:rPr>
              <w:t>o presentation of resources that could be used in researching the occupations</w:t>
            </w:r>
            <w:r>
              <w:rPr>
                <w:rFonts w:cs="Tahoma"/>
                <w:sz w:val="18"/>
                <w:szCs w:val="18"/>
              </w:rPr>
              <w:t xml:space="preserve"> was given</w:t>
            </w:r>
            <w:r w:rsidRPr="00D06D14">
              <w:rPr>
                <w:rFonts w:cs="Tahoma"/>
                <w:sz w:val="18"/>
                <w:szCs w:val="18"/>
              </w:rPr>
              <w:t xml:space="preserve">.  </w:t>
            </w:r>
          </w:p>
        </w:tc>
      </w:tr>
      <w:tr w:rsidR="002B0AD1" w:rsidRPr="00FB0AA9" w:rsidTr="00A25696">
        <w:trPr>
          <w:cantSplit/>
          <w:trHeight w:val="1592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5D69AC" w:rsidRPr="00A26FA7" w:rsidRDefault="005D69AC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extDirection w:val="btLr"/>
          </w:tcPr>
          <w:p w:rsidR="005D69AC" w:rsidRPr="00677286" w:rsidRDefault="005D69AC" w:rsidP="005D6FEA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D06D14">
              <w:rPr>
                <w:rFonts w:ascii="Tahoma" w:hAnsi="Tahoma" w:cs="Tahoma"/>
                <w:b/>
                <w:sz w:val="18"/>
                <w:szCs w:val="18"/>
              </w:rPr>
              <w:t xml:space="preserve">Organization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A80E88">
              <w:rPr>
                <w:rFonts w:ascii="Tahoma" w:hAnsi="Tahoma" w:cs="Tahoma"/>
                <w:sz w:val="18"/>
                <w:szCs w:val="18"/>
              </w:rPr>
              <w:t>(clear introduction, development of ideas, and conclusion, clear focus, within time limits)</w:t>
            </w:r>
          </w:p>
        </w:tc>
        <w:tc>
          <w:tcPr>
            <w:tcW w:w="2160" w:type="dxa"/>
            <w:textDirection w:val="btLr"/>
          </w:tcPr>
          <w:p w:rsidR="005D69AC" w:rsidRPr="00A26FA7" w:rsidRDefault="005D69AC" w:rsidP="005D6FEA">
            <w:pPr>
              <w:pStyle w:val="BLMText2"/>
              <w:ind w:left="113" w:right="11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18"/>
                <w:szCs w:val="18"/>
              </w:rPr>
              <w:t>Content</w:t>
            </w:r>
            <w:r>
              <w:rPr>
                <w:rFonts w:cs="Tahoma"/>
                <w:b/>
                <w:sz w:val="18"/>
                <w:szCs w:val="18"/>
              </w:rPr>
              <w:br/>
            </w:r>
            <w:r>
              <w:rPr>
                <w:rFonts w:cs="Tahoma"/>
                <w:sz w:val="18"/>
                <w:szCs w:val="18"/>
              </w:rPr>
              <w:t>(</w:t>
            </w:r>
            <w:r w:rsidRPr="00A80E88">
              <w:rPr>
                <w:rFonts w:cs="Tahoma"/>
                <w:sz w:val="18"/>
                <w:szCs w:val="18"/>
              </w:rPr>
              <w:t>describes and explains the five occupational choices</w:t>
            </w:r>
            <w:r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160" w:type="dxa"/>
            <w:textDirection w:val="btLr"/>
          </w:tcPr>
          <w:p w:rsidR="005D69AC" w:rsidRPr="00D06D14" w:rsidRDefault="005D69AC" w:rsidP="005D6FE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 w:rsidRPr="00D06D14">
              <w:rPr>
                <w:rFonts w:ascii="Tahoma" w:hAnsi="Tahoma" w:cs="Tahoma"/>
                <w:b/>
                <w:sz w:val="18"/>
                <w:szCs w:val="18"/>
              </w:rPr>
              <w:t xml:space="preserve">Creativity </w:t>
            </w:r>
            <w:r w:rsidRPr="00A80E88">
              <w:rPr>
                <w:rFonts w:ascii="Tahoma" w:hAnsi="Tahoma" w:cs="Tahoma"/>
                <w:sz w:val="18"/>
                <w:szCs w:val="18"/>
              </w:rPr>
              <w:t>(stimulating, original, involves audience)</w:t>
            </w:r>
          </w:p>
        </w:tc>
        <w:tc>
          <w:tcPr>
            <w:tcW w:w="1980" w:type="dxa"/>
            <w:textDirection w:val="btLr"/>
          </w:tcPr>
          <w:p w:rsidR="005D69AC" w:rsidRPr="00A26FA7" w:rsidRDefault="005D69AC" w:rsidP="005D6FEA">
            <w:pPr>
              <w:pStyle w:val="BLMText2"/>
              <w:ind w:left="113" w:right="11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Vocal Impact and </w:t>
            </w:r>
            <w:r w:rsidR="00DA4EBB">
              <w:rPr>
                <w:rFonts w:cs="Tahoma"/>
                <w:b/>
                <w:sz w:val="18"/>
                <w:szCs w:val="18"/>
              </w:rPr>
              <w:t>Body L</w:t>
            </w:r>
            <w:r>
              <w:rPr>
                <w:rFonts w:cs="Tahoma"/>
                <w:b/>
                <w:sz w:val="18"/>
                <w:szCs w:val="18"/>
              </w:rPr>
              <w:t>anguage</w:t>
            </w:r>
            <w:r>
              <w:rPr>
                <w:rFonts w:cs="Tahoma"/>
                <w:b/>
                <w:sz w:val="18"/>
                <w:szCs w:val="18"/>
              </w:rPr>
              <w:br/>
            </w:r>
            <w:r w:rsidRPr="00A80E88">
              <w:rPr>
                <w:rFonts w:cs="Tahoma"/>
                <w:sz w:val="18"/>
                <w:szCs w:val="18"/>
              </w:rPr>
              <w:t>(</w:t>
            </w:r>
            <w:r>
              <w:rPr>
                <w:rFonts w:cs="Tahoma"/>
                <w:sz w:val="18"/>
                <w:szCs w:val="18"/>
              </w:rPr>
              <w:t>volume and pace, eye contact, gestures and posture)</w:t>
            </w:r>
          </w:p>
        </w:tc>
        <w:tc>
          <w:tcPr>
            <w:tcW w:w="1620" w:type="dxa"/>
            <w:textDirection w:val="btLr"/>
          </w:tcPr>
          <w:p w:rsidR="005D69AC" w:rsidRPr="00A26FA7" w:rsidRDefault="005D69AC" w:rsidP="005D6FEA">
            <w:pPr>
              <w:pStyle w:val="BLMText2"/>
              <w:ind w:left="113" w:right="113"/>
              <w:rPr>
                <w:rFonts w:cs="Tahoma"/>
                <w:sz w:val="20"/>
                <w:szCs w:val="20"/>
              </w:rPr>
            </w:pPr>
            <w:r w:rsidRPr="00D06D14">
              <w:rPr>
                <w:rFonts w:cs="Tahoma"/>
                <w:b/>
                <w:sz w:val="18"/>
                <w:szCs w:val="18"/>
              </w:rPr>
              <w:t xml:space="preserve">Resources </w:t>
            </w:r>
            <w:r w:rsidRPr="00A80E88">
              <w:rPr>
                <w:rFonts w:cs="Tahoma"/>
                <w:sz w:val="18"/>
                <w:szCs w:val="18"/>
              </w:rPr>
              <w:t>(resources used in the research)</w:t>
            </w:r>
          </w:p>
        </w:tc>
      </w:tr>
    </w:tbl>
    <w:p w:rsidR="0039668B" w:rsidRPr="00BB6E68" w:rsidRDefault="0039668B" w:rsidP="00C67D49">
      <w:pPr>
        <w:pStyle w:val="Text"/>
      </w:pPr>
    </w:p>
    <w:sectPr w:rsidR="0039668B" w:rsidRPr="00BB6E68" w:rsidSect="00FC1668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84" w:rsidRDefault="00CD7984">
      <w:r>
        <w:separator/>
      </w:r>
    </w:p>
  </w:endnote>
  <w:endnote w:type="continuationSeparator" w:id="0">
    <w:p w:rsidR="00CD7984" w:rsidRDefault="00CD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84" w:rsidRDefault="00CD7984">
      <w:r>
        <w:separator/>
      </w:r>
    </w:p>
  </w:footnote>
  <w:footnote w:type="continuationSeparator" w:id="0">
    <w:p w:rsidR="00CD7984" w:rsidRDefault="00CD7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B" w:rsidRDefault="0039668B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9668B" w:rsidRDefault="0039668B" w:rsidP="00C85EA6">
    <w:pPr>
      <w:pStyle w:val="SLO"/>
      <w:framePr w:h="901" w:hRule="exact" w:wrap="around"/>
    </w:pPr>
  </w:p>
  <w:p w:rsidR="0039668B" w:rsidRPr="00847A3C" w:rsidRDefault="0039668B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1</w:t>
    </w:r>
    <w:r w:rsidR="0055234B">
      <w:rPr>
        <w:b/>
      </w:rPr>
      <w:t>6</w:t>
    </w:r>
  </w:p>
  <w:p w:rsidR="0039668B" w:rsidRPr="00251255" w:rsidRDefault="005D69AC" w:rsidP="008C360F">
    <w:pPr>
      <w:pStyle w:val="BLMslo"/>
      <w:framePr w:w="1441" w:wrap="around" w:x="1261"/>
      <w:shd w:val="clear" w:color="auto" w:fill="auto"/>
    </w:pPr>
    <w:r>
      <w:t>(2.D.3</w:t>
    </w:r>
    <w:r w:rsidR="0039668B" w:rsidRPr="00251255">
      <w:t>)</w:t>
    </w:r>
  </w:p>
  <w:p w:rsidR="0039668B" w:rsidRPr="00E81E46" w:rsidRDefault="0017616D" w:rsidP="00AB764B">
    <w:pPr>
      <w:pStyle w:val="BLMTitle"/>
    </w:pPr>
    <w:r w:rsidRPr="0017616D">
      <w:rPr>
        <w:noProof/>
      </w:rPr>
      <w:pict>
        <v:line id="_x0000_s2066" style="position:absolute;left:0;text-align:left;z-index:251657728" from="63pt,18pt" to="468pt,18pt" strokeweight=".5pt">
          <w10:wrap side="left"/>
        </v:line>
      </w:pict>
    </w:r>
    <w:r w:rsidR="0039668B">
      <w:br/>
    </w:r>
    <w:r w:rsidR="005D69AC">
      <w:t>Presentation Assessment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7AC"/>
    <w:multiLevelType w:val="hybridMultilevel"/>
    <w:tmpl w:val="F94A1220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A6417"/>
    <w:multiLevelType w:val="hybridMultilevel"/>
    <w:tmpl w:val="8B26CB3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6E77D2"/>
    <w:multiLevelType w:val="multilevel"/>
    <w:tmpl w:val="42181B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B1484"/>
    <w:multiLevelType w:val="multilevel"/>
    <w:tmpl w:val="3F005D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291FCA"/>
    <w:multiLevelType w:val="hybridMultilevel"/>
    <w:tmpl w:val="7D0C95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834522"/>
    <w:multiLevelType w:val="hybridMultilevel"/>
    <w:tmpl w:val="F56238F6"/>
    <w:lvl w:ilvl="0" w:tplc="AD2C08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702D50"/>
    <w:multiLevelType w:val="hybridMultilevel"/>
    <w:tmpl w:val="408829E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09B309A"/>
    <w:multiLevelType w:val="hybridMultilevel"/>
    <w:tmpl w:val="B7941E26"/>
    <w:lvl w:ilvl="0" w:tplc="C832D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EC6AB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F6868"/>
    <w:multiLevelType w:val="hybridMultilevel"/>
    <w:tmpl w:val="3F005D9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861C9E"/>
    <w:multiLevelType w:val="hybridMultilevel"/>
    <w:tmpl w:val="42181B28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44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723C"/>
    <w:rsid w:val="00073B17"/>
    <w:rsid w:val="00073B36"/>
    <w:rsid w:val="00077D85"/>
    <w:rsid w:val="00082BC6"/>
    <w:rsid w:val="000832F9"/>
    <w:rsid w:val="000924E8"/>
    <w:rsid w:val="000930DE"/>
    <w:rsid w:val="00096D10"/>
    <w:rsid w:val="000A28EF"/>
    <w:rsid w:val="000A41DE"/>
    <w:rsid w:val="000B1A0D"/>
    <w:rsid w:val="000D0236"/>
    <w:rsid w:val="000E0898"/>
    <w:rsid w:val="000E1E1A"/>
    <w:rsid w:val="000E340B"/>
    <w:rsid w:val="000E713C"/>
    <w:rsid w:val="000F0D38"/>
    <w:rsid w:val="000F2773"/>
    <w:rsid w:val="001036C2"/>
    <w:rsid w:val="00112813"/>
    <w:rsid w:val="001164E2"/>
    <w:rsid w:val="0011788D"/>
    <w:rsid w:val="0012039D"/>
    <w:rsid w:val="0012306E"/>
    <w:rsid w:val="00125BA5"/>
    <w:rsid w:val="00126D34"/>
    <w:rsid w:val="00126D54"/>
    <w:rsid w:val="00127C4E"/>
    <w:rsid w:val="001362E1"/>
    <w:rsid w:val="00137203"/>
    <w:rsid w:val="001416D8"/>
    <w:rsid w:val="00141864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616D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0ABD"/>
    <w:rsid w:val="00251255"/>
    <w:rsid w:val="00254D46"/>
    <w:rsid w:val="002650C0"/>
    <w:rsid w:val="0027170D"/>
    <w:rsid w:val="002729A6"/>
    <w:rsid w:val="00275FF5"/>
    <w:rsid w:val="0028399A"/>
    <w:rsid w:val="00291ACF"/>
    <w:rsid w:val="00295E74"/>
    <w:rsid w:val="00297C81"/>
    <w:rsid w:val="002A0A39"/>
    <w:rsid w:val="002A3907"/>
    <w:rsid w:val="002A5ECC"/>
    <w:rsid w:val="002B0AD1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BEF"/>
    <w:rsid w:val="002F5E8C"/>
    <w:rsid w:val="002F64EC"/>
    <w:rsid w:val="002F6F8E"/>
    <w:rsid w:val="00303BC9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668B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2DB4"/>
    <w:rsid w:val="004357FB"/>
    <w:rsid w:val="0043697E"/>
    <w:rsid w:val="004425F9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0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6D1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234B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AF"/>
    <w:rsid w:val="005B213A"/>
    <w:rsid w:val="005B5928"/>
    <w:rsid w:val="005C2536"/>
    <w:rsid w:val="005D6415"/>
    <w:rsid w:val="005D69AC"/>
    <w:rsid w:val="005D6FEA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7286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C6EE8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B0B1A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04F4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0D7"/>
    <w:rsid w:val="008A0AC9"/>
    <w:rsid w:val="008A37DD"/>
    <w:rsid w:val="008A7C41"/>
    <w:rsid w:val="008B31DE"/>
    <w:rsid w:val="008B59BD"/>
    <w:rsid w:val="008C0843"/>
    <w:rsid w:val="008C360F"/>
    <w:rsid w:val="008C6D35"/>
    <w:rsid w:val="008D1CCA"/>
    <w:rsid w:val="008D45D6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3B77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696"/>
    <w:rsid w:val="00A2578D"/>
    <w:rsid w:val="00A26FA7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6223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B6E68"/>
    <w:rsid w:val="00BC0A3D"/>
    <w:rsid w:val="00BC3844"/>
    <w:rsid w:val="00BC42A7"/>
    <w:rsid w:val="00BD3BB1"/>
    <w:rsid w:val="00BD553E"/>
    <w:rsid w:val="00BD7C0C"/>
    <w:rsid w:val="00BE3788"/>
    <w:rsid w:val="00BE4475"/>
    <w:rsid w:val="00BE475A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67D49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D798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0A3F"/>
    <w:rsid w:val="00D422B5"/>
    <w:rsid w:val="00D42C1C"/>
    <w:rsid w:val="00D4582B"/>
    <w:rsid w:val="00D52C18"/>
    <w:rsid w:val="00D65068"/>
    <w:rsid w:val="00D67E67"/>
    <w:rsid w:val="00D80CA4"/>
    <w:rsid w:val="00D94421"/>
    <w:rsid w:val="00DA43ED"/>
    <w:rsid w:val="00DA4EBB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3648"/>
    <w:rsid w:val="00E65539"/>
    <w:rsid w:val="00E65CB9"/>
    <w:rsid w:val="00E7132F"/>
    <w:rsid w:val="00E80379"/>
    <w:rsid w:val="00E8074F"/>
    <w:rsid w:val="00E80E70"/>
    <w:rsid w:val="00E81E46"/>
    <w:rsid w:val="00E83923"/>
    <w:rsid w:val="00E83932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0AA9"/>
    <w:rsid w:val="00FB1305"/>
    <w:rsid w:val="00FB2736"/>
    <w:rsid w:val="00FB5A21"/>
    <w:rsid w:val="00FC1668"/>
    <w:rsid w:val="00FC2D50"/>
    <w:rsid w:val="00FD200F"/>
    <w:rsid w:val="00FD2F9E"/>
    <w:rsid w:val="00FD4FB7"/>
    <w:rsid w:val="00FE0559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68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B213A"/>
    <w:pPr>
      <w:keepNext/>
      <w:outlineLvl w:val="1"/>
    </w:pPr>
    <w:rPr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A5044"/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2008-07-21T16:47:00Z</cp:lastPrinted>
  <dcterms:created xsi:type="dcterms:W3CDTF">2017-05-11T20:47:00Z</dcterms:created>
  <dcterms:modified xsi:type="dcterms:W3CDTF">2017-05-11T20:47:00Z</dcterms:modified>
</cp:coreProperties>
</file>